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0BCFF" w14:textId="5D6147DA" w:rsidR="00887F34" w:rsidRPr="00887F34" w:rsidRDefault="00BA07C6" w:rsidP="00887F34">
      <w:pPr>
        <w:pStyle w:val="a3"/>
        <w:jc w:val="center"/>
        <w:rPr>
          <w:rFonts w:ascii="Times New Roman" w:eastAsia="標楷體" w:hAnsi="Times New Roman" w:cs="Times New Roman"/>
          <w:b/>
          <w:color w:val="000000"/>
          <w:sz w:val="28"/>
          <w:szCs w:val="28"/>
          <w:lang w:eastAsia="zh-HK"/>
        </w:rPr>
      </w:pPr>
      <w:r w:rsidRPr="00BA07C6">
        <w:rPr>
          <w:rFonts w:ascii="Times New Roman" w:eastAsia="DengXian" w:hAnsi="Times New Roman" w:cs="Times New Roman" w:hint="eastAsia"/>
          <w:b/>
          <w:bCs/>
          <w:sz w:val="28"/>
          <w:szCs w:val="28"/>
          <w:lang w:eastAsia="zh-CN"/>
        </w:rPr>
        <w:t>公民、经济与社会</w:t>
      </w:r>
      <w:r w:rsidRPr="00BA07C6">
        <w:rPr>
          <w:rFonts w:ascii="Times New Roman" w:eastAsia="DengXian" w:hAnsi="Times New Roman" w:cs="Times New Roman" w:hint="eastAsia"/>
          <w:b/>
          <w:color w:val="000000"/>
          <w:sz w:val="28"/>
          <w:szCs w:val="28"/>
          <w:lang w:eastAsia="zh-CN"/>
        </w:rPr>
        <w:t>（中一至中三）</w:t>
      </w:r>
    </w:p>
    <w:p w14:paraId="334F611F" w14:textId="22B5104B" w:rsidR="00B102F0" w:rsidRPr="00AA3802" w:rsidRDefault="00BA07C6" w:rsidP="00B102F0">
      <w:pPr>
        <w:pStyle w:val="a3"/>
        <w:jc w:val="center"/>
        <w:rPr>
          <w:rFonts w:ascii="標楷體" w:eastAsia="標楷體" w:hAnsi="標楷體"/>
          <w:b/>
          <w:bCs/>
          <w:sz w:val="28"/>
          <w:szCs w:val="28"/>
          <w:lang w:eastAsia="zh-HK"/>
        </w:rPr>
      </w:pPr>
      <w:r w:rsidRPr="00BA07C6">
        <w:rPr>
          <w:rFonts w:ascii="標楷體" w:eastAsia="DengXian" w:hAnsi="標楷體" w:hint="eastAsia"/>
          <w:b/>
          <w:bCs/>
          <w:sz w:val="28"/>
          <w:szCs w:val="28"/>
          <w:lang w:eastAsia="zh-CN"/>
        </w:rPr>
        <w:t>「三分钟概念」动画视像片段系列﹕</w:t>
      </w:r>
    </w:p>
    <w:p w14:paraId="074DBDFA" w14:textId="4834C751" w:rsidR="00095510" w:rsidRDefault="00BA07C6" w:rsidP="00BE7D33">
      <w:pPr>
        <w:pStyle w:val="a3"/>
        <w:jc w:val="center"/>
        <w:rPr>
          <w:rFonts w:ascii="標楷體" w:eastAsia="標楷體" w:hAnsi="標楷體"/>
          <w:b/>
          <w:sz w:val="28"/>
          <w:szCs w:val="28"/>
          <w:lang w:eastAsia="zh-HK"/>
        </w:rPr>
      </w:pPr>
      <w:r w:rsidRPr="00BA07C6">
        <w:rPr>
          <w:rFonts w:ascii="標楷體" w:eastAsia="DengXian" w:hAnsi="標楷體" w:hint="eastAsia"/>
          <w:b/>
          <w:sz w:val="28"/>
          <w:szCs w:val="28"/>
          <w:lang w:eastAsia="zh-CN"/>
        </w:rPr>
        <w:t>「</w:t>
      </w:r>
      <w:r w:rsidRPr="00BA07C6">
        <w:rPr>
          <w:rFonts w:ascii="Times New Roman" w:eastAsia="DengXian" w:hAnsi="Times New Roman" w:cs="Times New Roman" w:hint="eastAsia"/>
          <w:b/>
          <w:sz w:val="28"/>
          <w:szCs w:val="28"/>
          <w:lang w:eastAsia="zh-CN"/>
        </w:rPr>
        <w:t>绿色消费</w:t>
      </w:r>
      <w:r w:rsidRPr="00BA07C6">
        <w:rPr>
          <w:rFonts w:ascii="標楷體" w:eastAsia="DengXian" w:hAnsi="標楷體" w:hint="eastAsia"/>
          <w:b/>
          <w:sz w:val="28"/>
          <w:szCs w:val="28"/>
          <w:lang w:eastAsia="zh-CN"/>
        </w:rPr>
        <w:t>」</w:t>
      </w:r>
    </w:p>
    <w:p w14:paraId="4C7DDFE2" w14:textId="4ACC2219" w:rsidR="003F3327" w:rsidRPr="00AA3802" w:rsidRDefault="00BA07C6" w:rsidP="00BE7D33">
      <w:pPr>
        <w:pStyle w:val="a3"/>
        <w:jc w:val="center"/>
        <w:rPr>
          <w:rFonts w:ascii="標楷體" w:eastAsia="標楷體" w:hAnsi="標楷體"/>
          <w:b/>
          <w:sz w:val="28"/>
          <w:szCs w:val="28"/>
          <w:lang w:eastAsia="zh-HK"/>
        </w:rPr>
      </w:pPr>
      <w:r w:rsidRPr="00BA07C6">
        <w:rPr>
          <w:rFonts w:ascii="標楷體" w:eastAsia="DengXian" w:hAnsi="標楷體" w:hint="eastAsia"/>
          <w:b/>
          <w:sz w:val="28"/>
          <w:szCs w:val="28"/>
          <w:lang w:eastAsia="zh-CN"/>
        </w:rPr>
        <w:t>教学指引</w:t>
      </w:r>
    </w:p>
    <w:p w14:paraId="1402C68F" w14:textId="77777777" w:rsidR="0036166B" w:rsidRDefault="0036166B" w:rsidP="003F3327">
      <w:pPr>
        <w:pStyle w:val="a3"/>
        <w:jc w:val="center"/>
        <w:rPr>
          <w:sz w:val="24"/>
          <w:szCs w:val="24"/>
        </w:rPr>
      </w:pPr>
    </w:p>
    <w:p w14:paraId="49880D2D" w14:textId="553C00E7" w:rsidR="00B102F0" w:rsidRPr="00017703" w:rsidRDefault="00BA07C6" w:rsidP="00B102F0">
      <w:pPr>
        <w:snapToGrid w:val="0"/>
        <w:spacing w:afterLines="50" w:after="120"/>
        <w:jc w:val="both"/>
        <w:rPr>
          <w:rFonts w:ascii="Times New Roman" w:eastAsia="標楷體" w:hAnsi="Times New Roman" w:cs="Times New Roman"/>
          <w:sz w:val="28"/>
          <w:szCs w:val="28"/>
        </w:rPr>
      </w:pPr>
      <w:r w:rsidRPr="00BA07C6">
        <w:rPr>
          <w:rFonts w:ascii="Times New Roman" w:eastAsia="DengXian" w:hAnsi="Times New Roman" w:cs="Times New Roman" w:hint="eastAsia"/>
          <w:b/>
          <w:sz w:val="28"/>
          <w:szCs w:val="28"/>
          <w:lang w:eastAsia="zh-CN"/>
        </w:rPr>
        <w:t>一</w:t>
      </w:r>
      <w:r w:rsidRPr="00BA07C6">
        <w:rPr>
          <w:rFonts w:ascii="Times New Roman" w:eastAsia="DengXian" w:hAnsi="Times New Roman" w:cs="Times New Roman"/>
          <w:b/>
          <w:sz w:val="28"/>
          <w:szCs w:val="28"/>
          <w:lang w:eastAsia="zh-CN"/>
        </w:rPr>
        <w:t xml:space="preserve">. </w:t>
      </w:r>
      <w:r w:rsidRPr="00BA07C6">
        <w:rPr>
          <w:rFonts w:ascii="Times New Roman" w:eastAsia="DengXian" w:hAnsi="Times New Roman" w:cs="Times New Roman" w:hint="eastAsia"/>
          <w:b/>
          <w:sz w:val="28"/>
          <w:szCs w:val="28"/>
          <w:lang w:eastAsia="zh-CN"/>
        </w:rPr>
        <w:t>动画视像片段名称</w:t>
      </w:r>
      <w:r w:rsidRPr="00BA07C6">
        <w:rPr>
          <w:rFonts w:ascii="Times New Roman" w:eastAsia="DengXian" w:hAnsi="Times New Roman" w:cs="Times New Roman" w:hint="eastAsia"/>
          <w:sz w:val="28"/>
          <w:szCs w:val="28"/>
          <w:lang w:eastAsia="zh-CN"/>
        </w:rPr>
        <w:t>：「绿色消费」</w:t>
      </w:r>
    </w:p>
    <w:p w14:paraId="036E5E27" w14:textId="13915E5E" w:rsidR="00B102F0" w:rsidRPr="00017703" w:rsidRDefault="00BA07C6" w:rsidP="00B102F0">
      <w:pPr>
        <w:snapToGrid w:val="0"/>
        <w:spacing w:afterLines="50" w:after="120"/>
        <w:jc w:val="both"/>
        <w:rPr>
          <w:rFonts w:ascii="Times New Roman" w:eastAsia="標楷體" w:hAnsi="Times New Roman" w:cs="Times New Roman"/>
          <w:sz w:val="28"/>
          <w:szCs w:val="28"/>
        </w:rPr>
      </w:pPr>
      <w:r w:rsidRPr="00BA07C6">
        <w:rPr>
          <w:rFonts w:ascii="Times New Roman" w:eastAsia="DengXian" w:hAnsi="Times New Roman" w:cs="Times New Roman" w:hint="eastAsia"/>
          <w:b/>
          <w:sz w:val="28"/>
          <w:szCs w:val="28"/>
          <w:lang w:eastAsia="zh-CN"/>
        </w:rPr>
        <w:t>二</w:t>
      </w:r>
      <w:r w:rsidRPr="00BA07C6">
        <w:rPr>
          <w:rFonts w:ascii="Times New Roman" w:eastAsia="DengXian" w:hAnsi="Times New Roman" w:cs="Times New Roman"/>
          <w:b/>
          <w:sz w:val="28"/>
          <w:szCs w:val="28"/>
          <w:lang w:eastAsia="zh-CN"/>
        </w:rPr>
        <w:t xml:space="preserve">. </w:t>
      </w:r>
      <w:r w:rsidRPr="00BA07C6">
        <w:rPr>
          <w:rFonts w:ascii="Times New Roman" w:eastAsia="DengXian" w:hAnsi="Times New Roman" w:cs="Times New Roman" w:hint="eastAsia"/>
          <w:b/>
          <w:sz w:val="28"/>
          <w:szCs w:val="28"/>
          <w:lang w:eastAsia="zh-CN"/>
        </w:rPr>
        <w:t>动画视像片段长度</w:t>
      </w:r>
      <w:r w:rsidRPr="00BA07C6">
        <w:rPr>
          <w:rFonts w:ascii="Times New Roman" w:eastAsia="DengXian" w:hAnsi="Times New Roman" w:cs="Times New Roman" w:hint="eastAsia"/>
          <w:sz w:val="28"/>
          <w:szCs w:val="28"/>
          <w:lang w:eastAsia="zh-CN"/>
        </w:rPr>
        <w:t>：约</w:t>
      </w:r>
      <w:r w:rsidRPr="00BA07C6">
        <w:rPr>
          <w:rFonts w:ascii="Times New Roman" w:eastAsia="DengXian" w:hAnsi="Times New Roman" w:cs="Times New Roman"/>
          <w:sz w:val="28"/>
          <w:szCs w:val="28"/>
          <w:lang w:eastAsia="zh-CN"/>
        </w:rPr>
        <w:t>3</w:t>
      </w:r>
      <w:r w:rsidRPr="00BA07C6">
        <w:rPr>
          <w:rFonts w:ascii="Times New Roman" w:eastAsia="DengXian" w:hAnsi="Times New Roman" w:cs="Times New Roman" w:hint="eastAsia"/>
          <w:sz w:val="28"/>
          <w:szCs w:val="28"/>
          <w:lang w:eastAsia="zh-CN"/>
        </w:rPr>
        <w:t>分钟</w:t>
      </w:r>
    </w:p>
    <w:p w14:paraId="3C1EB9BD" w14:textId="5C25D8C2" w:rsidR="00366485" w:rsidRPr="00017703" w:rsidRDefault="00BA07C6" w:rsidP="001318F5">
      <w:pPr>
        <w:snapToGrid w:val="0"/>
        <w:spacing w:afterLines="50" w:after="120"/>
        <w:rPr>
          <w:rFonts w:ascii="Times New Roman" w:eastAsia="標楷體" w:hAnsi="Times New Roman" w:cs="Times New Roman"/>
          <w:sz w:val="28"/>
          <w:szCs w:val="28"/>
          <w:lang w:eastAsia="zh-HK"/>
        </w:rPr>
      </w:pPr>
      <w:r w:rsidRPr="00BA07C6">
        <w:rPr>
          <w:rFonts w:ascii="Times New Roman" w:eastAsia="DengXian" w:hAnsi="Times New Roman" w:cs="Times New Roman" w:hint="eastAsia"/>
          <w:b/>
          <w:sz w:val="28"/>
          <w:szCs w:val="28"/>
          <w:lang w:eastAsia="zh-CN"/>
        </w:rPr>
        <w:t>三</w:t>
      </w:r>
      <w:r w:rsidRPr="00BA07C6">
        <w:rPr>
          <w:rFonts w:ascii="Times New Roman" w:eastAsia="DengXian" w:hAnsi="Times New Roman" w:cs="Times New Roman"/>
          <w:b/>
          <w:sz w:val="28"/>
          <w:szCs w:val="28"/>
          <w:lang w:eastAsia="zh-CN"/>
        </w:rPr>
        <w:t xml:space="preserve">. </w:t>
      </w:r>
      <w:r w:rsidRPr="00BA07C6">
        <w:rPr>
          <w:rFonts w:ascii="Times New Roman" w:eastAsia="DengXian" w:hAnsi="Times New Roman" w:cs="Times New Roman" w:hint="eastAsia"/>
          <w:b/>
          <w:sz w:val="28"/>
          <w:szCs w:val="28"/>
          <w:lang w:eastAsia="zh-CN"/>
        </w:rPr>
        <w:t>相关公经社单元</w:t>
      </w:r>
      <w:r w:rsidRPr="00BA07C6">
        <w:rPr>
          <w:rFonts w:ascii="Times New Roman" w:eastAsia="DengXian" w:hAnsi="Times New Roman" w:cs="Times New Roman" w:hint="eastAsia"/>
          <w:sz w:val="28"/>
          <w:szCs w:val="28"/>
          <w:lang w:eastAsia="zh-CN"/>
        </w:rPr>
        <w:t>：单元</w:t>
      </w:r>
      <w:r w:rsidRPr="00BA07C6">
        <w:rPr>
          <w:rFonts w:ascii="Times New Roman" w:eastAsia="DengXian" w:hAnsi="Times New Roman" w:cs="Times New Roman"/>
          <w:sz w:val="28"/>
          <w:szCs w:val="28"/>
          <w:lang w:eastAsia="zh-CN"/>
        </w:rPr>
        <w:t xml:space="preserve"> 1.3 </w:t>
      </w:r>
      <w:r w:rsidRPr="00BA07C6">
        <w:rPr>
          <w:rFonts w:ascii="Times New Roman" w:eastAsia="DengXian" w:hAnsi="Times New Roman" w:cs="Times New Roman" w:hint="eastAsia"/>
          <w:sz w:val="28"/>
          <w:szCs w:val="28"/>
          <w:lang w:eastAsia="zh-CN"/>
        </w:rPr>
        <w:t>理财教育</w:t>
      </w:r>
    </w:p>
    <w:p w14:paraId="01C84AA6" w14:textId="1BEB56E7" w:rsidR="00B102F0" w:rsidRDefault="00BA07C6" w:rsidP="001318F5">
      <w:pPr>
        <w:pStyle w:val="Default"/>
        <w:snapToGrid w:val="0"/>
        <w:spacing w:afterLines="50" w:after="120" w:line="276" w:lineRule="auto"/>
        <w:jc w:val="both"/>
        <w:rPr>
          <w:rFonts w:ascii="標楷體" w:eastAsia="標楷體" w:hAnsi="標楷體"/>
          <w:bCs/>
          <w:sz w:val="28"/>
          <w:szCs w:val="28"/>
          <w:lang w:eastAsia="zh-HK"/>
        </w:rPr>
      </w:pPr>
      <w:r w:rsidRPr="00BA07C6">
        <w:rPr>
          <w:rFonts w:ascii="Times New Roman" w:eastAsia="DengXian" w:cs="Times New Roman" w:hint="eastAsia"/>
          <w:b/>
          <w:sz w:val="28"/>
          <w:szCs w:val="28"/>
          <w:lang w:eastAsia="zh-CN"/>
        </w:rPr>
        <w:t>四</w:t>
      </w:r>
      <w:r w:rsidRPr="00BA07C6">
        <w:rPr>
          <w:rFonts w:ascii="Times New Roman" w:eastAsia="DengXian" w:cs="Times New Roman"/>
          <w:b/>
          <w:sz w:val="28"/>
          <w:szCs w:val="28"/>
          <w:lang w:eastAsia="zh-CN"/>
        </w:rPr>
        <w:t xml:space="preserve">. </w:t>
      </w:r>
      <w:r w:rsidRPr="00BA07C6">
        <w:rPr>
          <w:rFonts w:ascii="Times New Roman" w:eastAsia="DengXian" w:cs="Times New Roman" w:hint="eastAsia"/>
          <w:b/>
          <w:sz w:val="28"/>
          <w:szCs w:val="28"/>
          <w:lang w:eastAsia="zh-CN"/>
        </w:rPr>
        <w:t>动画视像片段简介</w:t>
      </w:r>
      <w:r w:rsidRPr="00BA07C6">
        <w:rPr>
          <w:rFonts w:ascii="Times New Roman" w:eastAsia="DengXian" w:cs="Times New Roman" w:hint="eastAsia"/>
          <w:sz w:val="28"/>
          <w:szCs w:val="28"/>
          <w:lang w:eastAsia="zh-CN"/>
        </w:rPr>
        <w:t>：</w:t>
      </w:r>
      <w:r w:rsidRPr="00BA07C6">
        <w:rPr>
          <w:rFonts w:ascii="Times New Roman" w:eastAsia="DengXian" w:cs="Times New Roman"/>
          <w:sz w:val="28"/>
          <w:szCs w:val="28"/>
          <w:lang w:eastAsia="zh-CN"/>
        </w:rPr>
        <w:t xml:space="preserve"> </w:t>
      </w:r>
      <w:r w:rsidRPr="00BA07C6">
        <w:rPr>
          <w:rFonts w:ascii="Times New Roman" w:eastAsia="DengXian" w:cs="Times New Roman" w:hint="eastAsia"/>
          <w:sz w:val="28"/>
          <w:lang w:eastAsia="zh-CN"/>
        </w:rPr>
        <w:t>由教育局课程发展处个人、社会及人文教育组制作。</w:t>
      </w:r>
      <w:r w:rsidRPr="00BA07C6">
        <w:rPr>
          <w:rFonts w:ascii="標楷體" w:eastAsia="DengXian" w:hAnsi="標楷體" w:cs="Times New Roman" w:hint="eastAsia"/>
          <w:sz w:val="28"/>
          <w:szCs w:val="28"/>
          <w:lang w:eastAsia="zh-CN"/>
        </w:rPr>
        <w:t>动</w:t>
      </w:r>
      <w:r w:rsidRPr="00BA07C6">
        <w:rPr>
          <w:rFonts w:ascii="標楷體" w:eastAsia="DengXian" w:hAnsi="標楷體" w:hint="eastAsia"/>
          <w:bCs/>
          <w:sz w:val="28"/>
          <w:szCs w:val="28"/>
          <w:lang w:eastAsia="zh-CN"/>
        </w:rPr>
        <w:t>画视像</w:t>
      </w:r>
      <w:r w:rsidRPr="00BA07C6">
        <w:rPr>
          <w:rFonts w:ascii="Times New Roman" w:eastAsia="DengXian" w:cs="Times New Roman" w:hint="eastAsia"/>
          <w:sz w:val="28"/>
          <w:szCs w:val="28"/>
          <w:lang w:eastAsia="zh-CN"/>
        </w:rPr>
        <w:t>片段</w:t>
      </w:r>
      <w:r w:rsidRPr="00BA07C6">
        <w:rPr>
          <w:rFonts w:ascii="標楷體" w:eastAsia="DengXian" w:hAnsi="標楷體" w:hint="eastAsia"/>
          <w:bCs/>
          <w:sz w:val="28"/>
          <w:szCs w:val="28"/>
          <w:lang w:eastAsia="zh-CN"/>
        </w:rPr>
        <w:t>运用生活化例子深入浅出地扼要说明「绿色消费」概念。</w:t>
      </w:r>
    </w:p>
    <w:p w14:paraId="7BE4849D" w14:textId="77777777" w:rsidR="008D1E97" w:rsidRPr="00415A30" w:rsidRDefault="00887F34" w:rsidP="008D1E97">
      <w:pPr>
        <w:jc w:val="center"/>
        <w:rPr>
          <w:rFonts w:ascii="標楷體" w:eastAsia="標楷體" w:hAnsi="標楷體" w:cs="新細明體"/>
          <w:color w:val="000000"/>
          <w:sz w:val="28"/>
          <w:szCs w:val="24"/>
        </w:rPr>
      </w:pPr>
      <w:r>
        <w:rPr>
          <w:rFonts w:ascii="Times New Roman" w:eastAsia="標楷體" w:hAnsi="Times New Roman" w:cs="Times New Roman"/>
          <w:noProof/>
          <w:color w:val="000000"/>
          <w:sz w:val="28"/>
          <w:szCs w:val="24"/>
        </w:rPr>
        <mc:AlternateContent>
          <mc:Choice Requires="wps">
            <w:drawing>
              <wp:anchor distT="0" distB="0" distL="114300" distR="114300" simplePos="0" relativeHeight="251672576" behindDoc="0" locked="0" layoutInCell="1" allowOverlap="1" wp14:anchorId="534AAEB3" wp14:editId="731CD839">
                <wp:simplePos x="0" y="0"/>
                <wp:positionH relativeFrom="column">
                  <wp:posOffset>1915160</wp:posOffset>
                </wp:positionH>
                <wp:positionV relativeFrom="paragraph">
                  <wp:posOffset>2091690</wp:posOffset>
                </wp:positionV>
                <wp:extent cx="2961640" cy="35052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2961640" cy="350520"/>
                        </a:xfrm>
                        <a:prstGeom prst="rect">
                          <a:avLst/>
                        </a:prstGeom>
                        <a:solidFill>
                          <a:schemeClr val="accent1">
                            <a:lumMod val="40000"/>
                            <a:lumOff val="60000"/>
                          </a:schemeClr>
                        </a:solidFill>
                        <a:ln w="6350">
                          <a:noFill/>
                        </a:ln>
                      </wps:spPr>
                      <wps:txbx>
                        <w:txbxContent>
                          <w:p w14:paraId="7DEAF112" w14:textId="22EAAD00" w:rsidR="00887F34" w:rsidRPr="00437DAC" w:rsidRDefault="00BA07C6" w:rsidP="00887F34">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7C6">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BA07C6">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BA07C6">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92F33B3" w14:textId="77777777" w:rsidR="00887F34" w:rsidRDefault="00887F34" w:rsidP="00887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AEB3" id="_x0000_t202" coordsize="21600,21600" o:spt="202" path="m,l,21600r21600,l21600,xe">
                <v:stroke joinstyle="miter"/>
                <v:path gradientshapeok="t" o:connecttype="rect"/>
              </v:shapetype>
              <v:shape id="文字方塊 5" o:spid="_x0000_s1026" type="#_x0000_t202" style="position:absolute;left:0;text-align:left;margin-left:150.8pt;margin-top:164.7pt;width:233.2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" fillcolor="#bdd6ee [1300]" stroked="f" strokeweight=".5pt">
                <v:textbox>
                  <w:txbxContent>
                    <w:p w14:paraId="7DEAF112" w14:textId="22EAAD00" w:rsidR="00887F34" w:rsidRPr="00437DAC" w:rsidRDefault="00BA07C6" w:rsidP="00887F34">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07C6">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BA07C6">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BA07C6">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92F33B3" w14:textId="77777777" w:rsidR="00887F34" w:rsidRDefault="00887F34" w:rsidP="00887F34"/>
                  </w:txbxContent>
                </v:textbox>
              </v:shape>
            </w:pict>
          </mc:Fallback>
        </mc:AlternateContent>
      </w:r>
      <w:r w:rsidR="006215AA">
        <w:rPr>
          <w:rFonts w:ascii="標楷體" w:eastAsia="標楷體" w:hAnsi="標楷體" w:cs="新細明體"/>
          <w:noProof/>
          <w:color w:val="000000"/>
          <w:sz w:val="28"/>
          <w:szCs w:val="24"/>
        </w:rPr>
        <w:drawing>
          <wp:inline distT="0" distB="0" distL="0" distR="0" wp14:anchorId="34A002B0" wp14:editId="7993D6B3">
            <wp:extent cx="5239512" cy="2935224"/>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9512" cy="2935224"/>
                    </a:xfrm>
                    <a:prstGeom prst="rect">
                      <a:avLst/>
                    </a:prstGeom>
                    <a:noFill/>
                    <a:ln>
                      <a:noFill/>
                    </a:ln>
                  </pic:spPr>
                </pic:pic>
              </a:graphicData>
            </a:graphic>
          </wp:inline>
        </w:drawing>
      </w:r>
    </w:p>
    <w:p w14:paraId="08C071BA" w14:textId="3C95C630" w:rsidR="009239B1" w:rsidRPr="00C87146" w:rsidRDefault="00BA07C6" w:rsidP="009239B1">
      <w:pPr>
        <w:jc w:val="center"/>
        <w:rPr>
          <w:rFonts w:ascii="標楷體" w:eastAsia="標楷體" w:hAnsi="標楷體" w:cs="新細明體"/>
          <w:color w:val="000000"/>
          <w:sz w:val="24"/>
          <w:szCs w:val="24"/>
        </w:rPr>
      </w:pPr>
      <w:r w:rsidRPr="00BA07C6">
        <w:rPr>
          <w:rFonts w:ascii="標楷體" w:eastAsia="DengXian" w:hAnsi="標楷體" w:cs="Times New Roman" w:hint="eastAsia"/>
          <w:color w:val="000000"/>
          <w:sz w:val="24"/>
          <w:szCs w:val="24"/>
          <w:lang w:eastAsia="zh-CN"/>
        </w:rPr>
        <w:t>短片连结</w:t>
      </w:r>
      <w:r w:rsidRPr="00BA07C6">
        <w:rPr>
          <w:rFonts w:ascii="標楷體" w:eastAsia="DengXian" w:hAnsi="標楷體" w:cs="Times New Roman" w:hint="eastAsia"/>
          <w:sz w:val="24"/>
          <w:szCs w:val="24"/>
          <w:lang w:eastAsia="zh-CN"/>
        </w:rPr>
        <w:t>：</w:t>
      </w:r>
      <w:hyperlink r:id="rId8" w:history="1">
        <w:r w:rsidRPr="00BA07C6">
          <w:rPr>
            <w:rStyle w:val="a4"/>
            <w:rFonts w:ascii="Times New Roman" w:eastAsia="DengXian" w:hAnsi="Times New Roman" w:cs="Times New Roman"/>
            <w:sz w:val="24"/>
            <w:szCs w:val="24"/>
            <w:lang w:eastAsia="zh-CN"/>
          </w:rPr>
          <w:t>https://emm.edcity.hk/media/%E5%85%AC%E6%B0%91%E3%80%81%E7%B6%93%E6%BF%9F%E8%88%87%E7%A4%BE%E6%9C%83%E3%80%8C%E4%B8%89%E5%88%86%E9%90%98%E6%A6%82%E5%BF%B5%E3%80%8D%E5%8B%95%E7%95%AB%E8%A6%96%E5%83%8F%E7%89%87%E6%AE%B5%E7%B3%BB%E5%88%97%EF%BC%9A%EF%BC%8812%EF%BC%89%E7%B6%A0%E8%89%B2%E6%B6%88%E8%B2%BB+%28%E9%85%8D%E4%BB%A5%E4%B8%AD%E6%96%87%E5%AD%97%E5%B9%95%29/1_t484zcdz</w:t>
        </w:r>
      </w:hyperlink>
    </w:p>
    <w:p w14:paraId="2384B6E3" w14:textId="77777777" w:rsidR="00BA07C6" w:rsidRDefault="00BA07C6">
      <w:pPr>
        <w:rPr>
          <w:rFonts w:ascii="Times New Roman" w:eastAsia="DengXian" w:hAnsi="Times New Roman" w:cs="Times New Roman"/>
          <w:b/>
          <w:color w:val="000000"/>
          <w:sz w:val="28"/>
          <w:szCs w:val="28"/>
          <w:lang w:eastAsia="zh-CN"/>
        </w:rPr>
      </w:pPr>
      <w:r>
        <w:rPr>
          <w:rFonts w:ascii="Times New Roman" w:eastAsia="DengXian" w:cs="Times New Roman"/>
          <w:b/>
          <w:sz w:val="28"/>
          <w:szCs w:val="28"/>
          <w:lang w:eastAsia="zh-CN"/>
        </w:rPr>
        <w:br w:type="page"/>
      </w:r>
    </w:p>
    <w:p w14:paraId="59D7AC55" w14:textId="1739E7F7" w:rsidR="00B102F0" w:rsidRPr="00A617CF" w:rsidRDefault="00BA07C6" w:rsidP="00366485">
      <w:pPr>
        <w:pStyle w:val="Default"/>
        <w:snapToGrid w:val="0"/>
        <w:jc w:val="both"/>
        <w:rPr>
          <w:rFonts w:ascii="Times New Roman" w:eastAsia="標楷體" w:cs="Times New Roman"/>
          <w:sz w:val="28"/>
          <w:szCs w:val="28"/>
        </w:rPr>
      </w:pPr>
      <w:r w:rsidRPr="00BA07C6">
        <w:rPr>
          <w:rFonts w:ascii="Times New Roman" w:eastAsia="DengXian" w:cs="Times New Roman" w:hint="eastAsia"/>
          <w:b/>
          <w:sz w:val="28"/>
          <w:szCs w:val="28"/>
          <w:lang w:eastAsia="zh-CN"/>
        </w:rPr>
        <w:lastRenderedPageBreak/>
        <w:t>五</w:t>
      </w:r>
      <w:r w:rsidRPr="00BA07C6">
        <w:rPr>
          <w:rFonts w:ascii="Times New Roman" w:eastAsia="DengXian" w:cs="Times New Roman"/>
          <w:b/>
          <w:sz w:val="28"/>
          <w:szCs w:val="28"/>
          <w:lang w:eastAsia="zh-CN"/>
        </w:rPr>
        <w:t xml:space="preserve">. </w:t>
      </w:r>
      <w:r w:rsidRPr="00BA07C6">
        <w:rPr>
          <w:rFonts w:ascii="Times New Roman" w:eastAsia="DengXian" w:cs="Times New Roman" w:hint="eastAsia"/>
          <w:b/>
          <w:sz w:val="28"/>
          <w:szCs w:val="28"/>
          <w:lang w:eastAsia="zh-CN"/>
        </w:rPr>
        <w:t>教学提示</w:t>
      </w:r>
      <w:r w:rsidRPr="00BA07C6">
        <w:rPr>
          <w:rFonts w:ascii="Times New Roman" w:eastAsia="DengXian" w:cs="Times New Roman" w:hint="eastAsia"/>
          <w:sz w:val="28"/>
          <w:szCs w:val="28"/>
          <w:lang w:eastAsia="zh-CN"/>
        </w:rPr>
        <w:t>：教师在向学生播放「绿色消费」动画视像片段后，必须向学生说明以下要点﹕</w:t>
      </w:r>
    </w:p>
    <w:tbl>
      <w:tblPr>
        <w:tblStyle w:val="ad"/>
        <w:tblW w:w="8275" w:type="dxa"/>
        <w:tblLayout w:type="fixed"/>
        <w:tblLook w:val="04A0" w:firstRow="1" w:lastRow="0" w:firstColumn="1" w:lastColumn="0" w:noHBand="0" w:noVBand="1"/>
      </w:tblPr>
      <w:tblGrid>
        <w:gridCol w:w="1838"/>
        <w:gridCol w:w="6437"/>
      </w:tblGrid>
      <w:tr w:rsidR="004B7EBB" w:rsidRPr="00A617CF" w14:paraId="214CC503" w14:textId="77777777" w:rsidTr="003348EC">
        <w:tc>
          <w:tcPr>
            <w:tcW w:w="1838" w:type="dxa"/>
          </w:tcPr>
          <w:p w14:paraId="41FB28D2" w14:textId="260CF759" w:rsidR="004B7EBB" w:rsidRDefault="00BA07C6" w:rsidP="00366485">
            <w:pPr>
              <w:snapToGrid w:val="0"/>
              <w:jc w:val="both"/>
              <w:rPr>
                <w:rFonts w:ascii="標楷體" w:eastAsia="標楷體" w:hAnsi="標楷體" w:cs="Times New Roman"/>
                <w:color w:val="000000"/>
                <w:sz w:val="28"/>
                <w:szCs w:val="28"/>
              </w:rPr>
            </w:pPr>
            <w:r w:rsidRPr="00BA07C6">
              <w:rPr>
                <w:rFonts w:ascii="標楷體" w:eastAsia="DengXian" w:hAnsi="標楷體" w:cs="Times New Roman"/>
                <w:color w:val="000000"/>
                <w:sz w:val="28"/>
                <w:szCs w:val="28"/>
                <w:lang w:eastAsia="zh-CN"/>
              </w:rPr>
              <w:t xml:space="preserve">1) </w:t>
            </w:r>
            <w:r w:rsidRPr="00BA07C6">
              <w:rPr>
                <w:rFonts w:ascii="標楷體" w:eastAsia="DengXian" w:hAnsi="標楷體" w:cs="Times New Roman" w:hint="eastAsia"/>
                <w:color w:val="000000"/>
                <w:sz w:val="28"/>
                <w:szCs w:val="28"/>
                <w:lang w:eastAsia="zh-CN"/>
              </w:rPr>
              <w:t>绿色消费有助促进可持续发展</w:t>
            </w:r>
          </w:p>
          <w:p w14:paraId="5B59E85D" w14:textId="77777777" w:rsidR="00AD0B91" w:rsidRPr="005835EB" w:rsidRDefault="00AD0B91" w:rsidP="00366485">
            <w:pPr>
              <w:snapToGrid w:val="0"/>
              <w:jc w:val="both"/>
              <w:rPr>
                <w:rFonts w:ascii="標楷體" w:eastAsia="標楷體" w:hAnsi="標楷體" w:cs="Times New Roman"/>
                <w:color w:val="000000"/>
                <w:sz w:val="28"/>
                <w:szCs w:val="28"/>
                <w:lang w:eastAsia="zh-HK"/>
              </w:rPr>
            </w:pPr>
          </w:p>
        </w:tc>
        <w:tc>
          <w:tcPr>
            <w:tcW w:w="6437" w:type="dxa"/>
          </w:tcPr>
          <w:p w14:paraId="23341D17" w14:textId="621FCCB9" w:rsidR="00974DE3" w:rsidRPr="003348EC" w:rsidRDefault="00BA07C6" w:rsidP="00366485">
            <w:pPr>
              <w:shd w:val="clear" w:color="auto" w:fill="FFFFFF"/>
              <w:snapToGrid w:val="0"/>
              <w:jc w:val="both"/>
              <w:rPr>
                <w:rFonts w:ascii="Times New Roman" w:eastAsia="標楷體" w:hAnsi="Times New Roman" w:cs="Times New Roman"/>
                <w:color w:val="000000"/>
                <w:sz w:val="28"/>
                <w:szCs w:val="28"/>
                <w:lang w:eastAsia="zh-HK"/>
              </w:rPr>
            </w:pPr>
            <w:r w:rsidRPr="00BA07C6">
              <w:rPr>
                <w:rFonts w:ascii="標楷體" w:eastAsia="DengXian" w:hAnsi="標楷體" w:cs="Times New Roman" w:hint="eastAsia"/>
                <w:color w:val="000000"/>
                <w:sz w:val="28"/>
                <w:szCs w:val="28"/>
                <w:lang w:eastAsia="zh-CN"/>
              </w:rPr>
              <w:t>教师应向学生指出绿色消费是一种减少浪费、爱护环境和善用地球资源的消费模式。在实践绿色消费时，市民大众</w:t>
            </w:r>
            <w:r w:rsidRPr="00BA07C6">
              <w:rPr>
                <w:rFonts w:ascii="Times New Roman" w:eastAsia="DengXian" w:hAnsi="Times New Roman" w:cs="Times New Roman" w:hint="eastAsia"/>
                <w:color w:val="000000"/>
                <w:sz w:val="28"/>
                <w:szCs w:val="28"/>
                <w:lang w:eastAsia="zh-CN"/>
              </w:rPr>
              <w:t>会考虑到所购买的商品对环境带来的长远影响，例如商品生产过程的耗电量、有否使用洁净和可再生能源、有否使用有害物质、有否造成水资源及空气污染等，藉着改变消费者的购买决定，影响商品的生产供应、制造和设计，例如部分环保意识较高的绿色消费者更会主动选购对环境和人体健康无害的天然商品</w:t>
            </w:r>
            <w:r w:rsidRPr="00BA07C6">
              <w:rPr>
                <w:rFonts w:ascii="新細明體" w:eastAsia="DengXian" w:hAnsi="新細明體" w:cs="新細明體" w:hint="eastAsia"/>
                <w:color w:val="000000"/>
                <w:sz w:val="28"/>
                <w:szCs w:val="28"/>
                <w:lang w:eastAsia="zh-CN"/>
              </w:rPr>
              <w:t>，</w:t>
            </w:r>
            <w:r w:rsidRPr="00BA07C6">
              <w:rPr>
                <w:rFonts w:ascii="Times New Roman" w:eastAsia="DengXian" w:hAnsi="Times New Roman" w:cs="Times New Roman" w:hint="eastAsia"/>
                <w:color w:val="000000"/>
                <w:sz w:val="28"/>
                <w:szCs w:val="28"/>
                <w:lang w:eastAsia="zh-CN"/>
              </w:rPr>
              <w:t>从而驱使企业使用环保的生产方式，以减少</w:t>
            </w:r>
            <w:r w:rsidRPr="00BA07C6">
              <w:rPr>
                <w:rFonts w:ascii="標楷體" w:eastAsia="DengXian" w:hAnsi="標楷體" w:cs="Times New Roman" w:hint="eastAsia"/>
                <w:color w:val="000000"/>
                <w:sz w:val="28"/>
                <w:szCs w:val="28"/>
                <w:lang w:eastAsia="zh-CN"/>
              </w:rPr>
              <w:t>经济活动对</w:t>
            </w:r>
            <w:r w:rsidRPr="00BA07C6">
              <w:rPr>
                <w:rFonts w:ascii="Times New Roman" w:eastAsia="DengXian" w:hAnsi="Times New Roman" w:cs="Times New Roman" w:hint="eastAsia"/>
                <w:color w:val="000000"/>
                <w:sz w:val="28"/>
                <w:szCs w:val="28"/>
                <w:lang w:eastAsia="zh-CN"/>
              </w:rPr>
              <w:t>环境造成的污染并维持生态平衡，均有助促进可持续发展。</w:t>
            </w:r>
          </w:p>
        </w:tc>
      </w:tr>
      <w:tr w:rsidR="00576E14" w:rsidRPr="00A617CF" w14:paraId="21C19881" w14:textId="77777777" w:rsidTr="003348EC">
        <w:trPr>
          <w:trHeight w:val="1880"/>
        </w:trPr>
        <w:tc>
          <w:tcPr>
            <w:tcW w:w="1838" w:type="dxa"/>
          </w:tcPr>
          <w:p w14:paraId="192ECCC6" w14:textId="58138D98" w:rsidR="00576E14" w:rsidRDefault="00BA07C6" w:rsidP="00970B9F">
            <w:pPr>
              <w:snapToGrid w:val="0"/>
              <w:jc w:val="both"/>
              <w:rPr>
                <w:rFonts w:ascii="標楷體" w:eastAsia="標楷體" w:hAnsi="標楷體" w:cs="Times New Roman"/>
                <w:color w:val="000000"/>
                <w:sz w:val="28"/>
                <w:szCs w:val="28"/>
              </w:rPr>
            </w:pPr>
            <w:r w:rsidRPr="00BA07C6">
              <w:rPr>
                <w:rFonts w:ascii="標楷體" w:eastAsia="DengXian" w:hAnsi="標楷體" w:cs="Times New Roman"/>
                <w:color w:val="000000"/>
                <w:sz w:val="28"/>
                <w:szCs w:val="28"/>
                <w:lang w:eastAsia="zh-CN"/>
              </w:rPr>
              <w:t xml:space="preserve">2) </w:t>
            </w:r>
            <w:r w:rsidRPr="00BA07C6">
              <w:rPr>
                <w:rFonts w:ascii="標楷體" w:eastAsia="DengXian" w:hAnsi="標楷體" w:cs="Times New Roman" w:hint="eastAsia"/>
                <w:color w:val="000000"/>
                <w:sz w:val="28"/>
                <w:szCs w:val="28"/>
                <w:lang w:eastAsia="zh-CN"/>
              </w:rPr>
              <w:t>一些实践绿色消费的购物策略</w:t>
            </w:r>
          </w:p>
        </w:tc>
        <w:tc>
          <w:tcPr>
            <w:tcW w:w="6437" w:type="dxa"/>
          </w:tcPr>
          <w:p w14:paraId="337282C0" w14:textId="7527EA67" w:rsidR="00A466D5" w:rsidRPr="00A466D5" w:rsidRDefault="00BA07C6" w:rsidP="00A466D5">
            <w:pPr>
              <w:widowControl w:val="0"/>
              <w:shd w:val="clear" w:color="auto" w:fill="FFFFFF"/>
              <w:jc w:val="both"/>
              <w:rPr>
                <w:rFonts w:ascii="標楷體" w:eastAsia="標楷體" w:hAnsi="標楷體" w:cs="Times New Roman"/>
                <w:color w:val="000000"/>
                <w:sz w:val="28"/>
                <w:szCs w:val="28"/>
                <w:lang w:eastAsia="zh-HK"/>
              </w:rPr>
            </w:pPr>
            <w:r w:rsidRPr="00BA07C6">
              <w:rPr>
                <w:rFonts w:ascii="標楷體" w:eastAsia="DengXian" w:hAnsi="標楷體" w:cs="Times New Roman" w:hint="eastAsia"/>
                <w:color w:val="000000"/>
                <w:sz w:val="28"/>
                <w:szCs w:val="28"/>
                <w:lang w:eastAsia="zh-CN"/>
              </w:rPr>
              <w:t>教师应向学生指出绿色消费强调个人在社会中的责任，市民大众应在日常生活中实践绿色消费，在购物时要确保拟</w:t>
            </w:r>
            <w:r w:rsidRPr="00BA07C6">
              <w:rPr>
                <w:rFonts w:ascii="Times New Roman" w:eastAsia="DengXian" w:hAnsi="Times New Roman" w:cs="Times New Roman" w:hint="eastAsia"/>
                <w:color w:val="000000"/>
                <w:sz w:val="28"/>
                <w:szCs w:val="28"/>
                <w:lang w:eastAsia="zh-CN"/>
              </w:rPr>
              <w:t>购</w:t>
            </w:r>
            <w:r w:rsidRPr="00BA07C6">
              <w:rPr>
                <w:rFonts w:ascii="標楷體" w:eastAsia="DengXian" w:hAnsi="標楷體" w:cs="Times New Roman" w:hint="eastAsia"/>
                <w:color w:val="000000"/>
                <w:sz w:val="28"/>
                <w:szCs w:val="28"/>
                <w:lang w:eastAsia="zh-CN"/>
              </w:rPr>
              <w:t>物品符合实际需要，具体的购物策略包括：在购物前列写购物清单，避免多买不必要的物品；选购包装简单的货品可减少浪费资源；重用包装物料如胶袋、纸袋、胶盒、纸、丝带等；参与可回收包装物料的回收；购物时自备环保购物袋等。有关环保购物贴士，可阅以下资源﹕</w:t>
            </w:r>
          </w:p>
          <w:p w14:paraId="4B0EC9C7" w14:textId="0AB81418" w:rsidR="00576E14" w:rsidRPr="003348EC" w:rsidRDefault="00BA07C6" w:rsidP="00A466D5">
            <w:pPr>
              <w:shd w:val="clear" w:color="auto" w:fill="FFFFFF"/>
              <w:snapToGrid w:val="0"/>
              <w:jc w:val="both"/>
              <w:rPr>
                <w:rFonts w:ascii="標楷體" w:eastAsia="標楷體" w:hAnsi="標楷體" w:cs="Times New Roman"/>
                <w:color w:val="000000"/>
                <w:sz w:val="28"/>
                <w:szCs w:val="28"/>
                <w:lang w:eastAsia="zh-HK"/>
              </w:rPr>
            </w:pPr>
            <w:r w:rsidRPr="00BA07C6">
              <w:rPr>
                <w:rFonts w:ascii="標楷體" w:eastAsia="DengXian" w:hAnsi="標楷體" w:cs="Times New Roman" w:hint="eastAsia"/>
                <w:color w:val="000000"/>
                <w:sz w:val="28"/>
                <w:szCs w:val="28"/>
                <w:lang w:eastAsia="zh-CN"/>
              </w:rPr>
              <w:t>香港政府一站通–环保购物贴士</w:t>
            </w:r>
          </w:p>
          <w:p w14:paraId="115FC2D1" w14:textId="378A98E9" w:rsidR="00454803" w:rsidRPr="001A08ED" w:rsidRDefault="008A1B79" w:rsidP="00A466D5">
            <w:pPr>
              <w:rPr>
                <w:rFonts w:ascii="Times New Roman" w:eastAsia="標楷體" w:hAnsi="Times New Roman" w:cs="Times New Roman"/>
                <w:color w:val="000000"/>
                <w:szCs w:val="24"/>
                <w:lang w:eastAsia="zh-HK"/>
              </w:rPr>
            </w:pPr>
            <w:hyperlink r:id="rId9" w:history="1">
              <w:r w:rsidR="00BA07C6" w:rsidRPr="00BA07C6">
                <w:rPr>
                  <w:rStyle w:val="a4"/>
                  <w:rFonts w:ascii="Times New Roman" w:eastAsia="DengXian" w:hAnsi="Times New Roman" w:cs="Times New Roman"/>
                  <w:sz w:val="28"/>
                  <w:szCs w:val="28"/>
                  <w:lang w:eastAsia="zh-CN"/>
                </w:rPr>
                <w:t>https://www.gov.hk/tc/residents/environment/public/green/greenshopping.htm</w:t>
              </w:r>
            </w:hyperlink>
          </w:p>
        </w:tc>
      </w:tr>
      <w:tr w:rsidR="00576E14" w:rsidRPr="00A617CF" w14:paraId="33E21905" w14:textId="77777777" w:rsidTr="003348EC">
        <w:trPr>
          <w:trHeight w:val="1880"/>
        </w:trPr>
        <w:tc>
          <w:tcPr>
            <w:tcW w:w="1838" w:type="dxa"/>
          </w:tcPr>
          <w:p w14:paraId="1B0458C5" w14:textId="5E3555BA" w:rsidR="00576E14" w:rsidRPr="005835EB" w:rsidRDefault="00BA07C6" w:rsidP="00970B9F">
            <w:pPr>
              <w:snapToGrid w:val="0"/>
              <w:jc w:val="both"/>
              <w:rPr>
                <w:rFonts w:ascii="標楷體" w:eastAsia="標楷體" w:hAnsi="標楷體" w:cs="Times New Roman"/>
                <w:color w:val="000000"/>
                <w:sz w:val="28"/>
                <w:szCs w:val="28"/>
                <w:lang w:eastAsia="zh-HK"/>
              </w:rPr>
            </w:pPr>
            <w:r w:rsidRPr="00BA07C6">
              <w:rPr>
                <w:rFonts w:ascii="標楷體" w:eastAsia="DengXian" w:hAnsi="標楷體" w:cs="Times New Roman"/>
                <w:color w:val="000000"/>
                <w:sz w:val="28"/>
                <w:szCs w:val="28"/>
                <w:lang w:eastAsia="zh-CN"/>
              </w:rPr>
              <w:t>3)</w:t>
            </w:r>
            <w:r w:rsidRPr="00BA07C6">
              <w:rPr>
                <w:rFonts w:eastAsia="DengXian"/>
                <w:lang w:eastAsia="zh-CN"/>
              </w:rPr>
              <w:t xml:space="preserve"> </w:t>
            </w:r>
            <w:r w:rsidRPr="00BA07C6">
              <w:rPr>
                <w:rFonts w:ascii="標楷體" w:eastAsia="DengXian" w:hAnsi="標楷體" w:cs="Times New Roman" w:hint="eastAsia"/>
                <w:color w:val="000000"/>
                <w:sz w:val="28"/>
                <w:szCs w:val="28"/>
                <w:lang w:eastAsia="zh-CN"/>
              </w:rPr>
              <w:t>香港特别行政区政府推动绿色消费的政策</w:t>
            </w:r>
          </w:p>
        </w:tc>
        <w:tc>
          <w:tcPr>
            <w:tcW w:w="6437" w:type="dxa"/>
          </w:tcPr>
          <w:p w14:paraId="10CE311F" w14:textId="4EFA094E" w:rsidR="00226B25" w:rsidRDefault="00BA07C6" w:rsidP="003348EC">
            <w:pPr>
              <w:rPr>
                <w:rFonts w:ascii="標楷體" w:eastAsia="標楷體" w:hAnsi="標楷體" w:cs="Times New Roman"/>
                <w:sz w:val="28"/>
                <w:szCs w:val="28"/>
                <w:lang w:eastAsia="zh-CN"/>
              </w:rPr>
            </w:pPr>
            <w:r w:rsidRPr="00BA07C6">
              <w:rPr>
                <w:rFonts w:ascii="標楷體" w:eastAsia="DengXian" w:hAnsi="標楷體" w:cs="Times New Roman" w:hint="eastAsia"/>
                <w:sz w:val="28"/>
                <w:szCs w:val="28"/>
                <w:lang w:eastAsia="zh-CN"/>
              </w:rPr>
              <w:t>教师应向学生指出香港特别行政区政府一直致力提高市民挑选绿色商品的意识，以推动绿色消费。教师可向学生说明以下例子：政府早于</w:t>
            </w:r>
            <w:r w:rsidRPr="00BA07C6">
              <w:rPr>
                <w:rFonts w:ascii="標楷體" w:eastAsia="DengXian" w:hAnsi="標楷體" w:cs="Times New Roman"/>
                <w:sz w:val="28"/>
                <w:szCs w:val="28"/>
                <w:lang w:eastAsia="zh-CN"/>
              </w:rPr>
              <w:t>2008</w:t>
            </w:r>
            <w:r w:rsidRPr="00BA07C6">
              <w:rPr>
                <w:rFonts w:ascii="標楷體" w:eastAsia="DengXian" w:hAnsi="標楷體" w:cs="Times New Roman" w:hint="eastAsia"/>
                <w:sz w:val="28"/>
                <w:szCs w:val="28"/>
                <w:lang w:eastAsia="zh-CN"/>
              </w:rPr>
              <w:t>年开始推行「强制性能源效益标签计划」，规定在本港供应的电器必须贴上能源标签包括空调机、冷冻器具、紧凑型荧光灯</w:t>
            </w:r>
            <w:r w:rsidRPr="00BA07C6">
              <w:rPr>
                <w:rFonts w:ascii="標楷體" w:eastAsia="DengXian" w:hAnsi="標楷體" w:cs="Times New Roman"/>
                <w:sz w:val="28"/>
                <w:szCs w:val="28"/>
                <w:lang w:eastAsia="zh-CN"/>
              </w:rPr>
              <w:t>(</w:t>
            </w:r>
            <w:r w:rsidRPr="00BA07C6">
              <w:rPr>
                <w:rFonts w:ascii="標楷體" w:eastAsia="DengXian" w:hAnsi="標楷體" w:cs="Times New Roman" w:hint="eastAsia"/>
                <w:sz w:val="28"/>
                <w:szCs w:val="28"/>
                <w:lang w:eastAsia="zh-CN"/>
              </w:rPr>
              <w:t>悭电胆</w:t>
            </w:r>
            <w:r w:rsidRPr="00BA07C6">
              <w:rPr>
                <w:rFonts w:ascii="標楷體" w:eastAsia="DengXian" w:hAnsi="標楷體" w:cs="Times New Roman"/>
                <w:sz w:val="28"/>
                <w:szCs w:val="28"/>
                <w:lang w:eastAsia="zh-CN"/>
              </w:rPr>
              <w:t>)</w:t>
            </w:r>
            <w:r w:rsidRPr="00BA07C6">
              <w:rPr>
                <w:rFonts w:ascii="標楷體" w:eastAsia="DengXian" w:hAnsi="標楷體" w:cs="Times New Roman" w:hint="eastAsia"/>
                <w:sz w:val="28"/>
                <w:szCs w:val="28"/>
                <w:lang w:eastAsia="zh-CN"/>
              </w:rPr>
              <w:t>、洗衣机、抽湿机、电视机、储水式电热水器和电磁炉等，方便市民辨别和挑选具能源效益的电器，并藉此提升市民对节约能源的意识。有关强制性能源效益标签计划的详情，可参阅以下资源﹕</w:t>
            </w:r>
          </w:p>
          <w:p w14:paraId="513F248A" w14:textId="21FEA2CA" w:rsidR="00226B25" w:rsidRPr="00226B25" w:rsidRDefault="00BA07C6" w:rsidP="00226B25">
            <w:pPr>
              <w:widowControl w:val="0"/>
              <w:rPr>
                <w:rFonts w:ascii="標楷體" w:eastAsia="標楷體" w:hAnsi="標楷體" w:cs="Times New Roman"/>
                <w:sz w:val="28"/>
                <w:szCs w:val="28"/>
                <w:lang w:eastAsia="zh-HK"/>
              </w:rPr>
            </w:pPr>
            <w:r w:rsidRPr="00BA07C6">
              <w:rPr>
                <w:rFonts w:ascii="標楷體" w:eastAsia="DengXian" w:hAnsi="標楷體" w:cs="Times New Roman" w:hint="eastAsia"/>
                <w:color w:val="000000"/>
                <w:sz w:val="28"/>
                <w:szCs w:val="28"/>
                <w:lang w:eastAsia="zh-CN"/>
              </w:rPr>
              <w:t>机电工程署–强制性能源效益标签计划</w:t>
            </w:r>
          </w:p>
          <w:p w14:paraId="7E699766" w14:textId="3EE98C38" w:rsidR="00454803" w:rsidRPr="001A08ED" w:rsidRDefault="008A1B79" w:rsidP="00226B25">
            <w:pPr>
              <w:rPr>
                <w:rFonts w:ascii="Times New Roman" w:eastAsia="標楷體" w:hAnsi="Times New Roman" w:cs="Times New Roman"/>
                <w:sz w:val="28"/>
                <w:szCs w:val="28"/>
                <w:lang w:eastAsia="zh-HK"/>
              </w:rPr>
            </w:pPr>
            <w:hyperlink r:id="rId10" w:history="1">
              <w:r w:rsidR="00BA07C6" w:rsidRPr="00BA07C6">
                <w:rPr>
                  <w:rFonts w:ascii="Times New Roman" w:eastAsia="DengXian" w:hAnsi="Times New Roman" w:cs="Times New Roman"/>
                  <w:color w:val="0563C1" w:themeColor="hyperlink"/>
                  <w:sz w:val="28"/>
                  <w:szCs w:val="28"/>
                  <w:u w:val="single"/>
                  <w:lang w:eastAsia="zh-CN"/>
                </w:rPr>
                <w:t>https://www.emsd.gov.hk/tc/energy_efficiency/mandatory_energy_efficiency_labelling_scheme/</w:t>
              </w:r>
            </w:hyperlink>
          </w:p>
        </w:tc>
      </w:tr>
      <w:tr w:rsidR="001B58F5" w:rsidRPr="00A617CF" w14:paraId="79E9A1A8" w14:textId="77777777" w:rsidTr="001718F3">
        <w:trPr>
          <w:trHeight w:val="350"/>
        </w:trPr>
        <w:tc>
          <w:tcPr>
            <w:tcW w:w="1838" w:type="dxa"/>
          </w:tcPr>
          <w:p w14:paraId="03E69D20" w14:textId="438B9901" w:rsidR="001B58F5" w:rsidRDefault="00BA07C6" w:rsidP="00970B9F">
            <w:pPr>
              <w:snapToGrid w:val="0"/>
              <w:jc w:val="both"/>
              <w:rPr>
                <w:rFonts w:ascii="標楷體" w:eastAsia="標楷體" w:hAnsi="標楷體" w:cs="Times New Roman"/>
                <w:color w:val="000000"/>
                <w:sz w:val="28"/>
                <w:szCs w:val="28"/>
              </w:rPr>
            </w:pPr>
            <w:r w:rsidRPr="00BA07C6">
              <w:rPr>
                <w:rFonts w:ascii="標楷體" w:eastAsia="DengXian" w:hAnsi="標楷體" w:cs="Times New Roman"/>
                <w:color w:val="000000"/>
                <w:sz w:val="28"/>
                <w:szCs w:val="28"/>
                <w:lang w:eastAsia="zh-CN"/>
              </w:rPr>
              <w:t xml:space="preserve">4) </w:t>
            </w:r>
            <w:r w:rsidRPr="00BA07C6">
              <w:rPr>
                <w:rFonts w:ascii="標楷體" w:eastAsia="DengXian" w:hAnsi="標楷體" w:cs="Times New Roman" w:hint="eastAsia"/>
                <w:color w:val="000000"/>
                <w:sz w:val="28"/>
                <w:szCs w:val="28"/>
                <w:lang w:eastAsia="zh-CN"/>
              </w:rPr>
              <w:t>推动绿色消费需要社会同心协力</w:t>
            </w:r>
          </w:p>
        </w:tc>
        <w:tc>
          <w:tcPr>
            <w:tcW w:w="6437" w:type="dxa"/>
          </w:tcPr>
          <w:p w14:paraId="412692F7" w14:textId="44BAB11B" w:rsidR="00C66E03" w:rsidRPr="00C66E03" w:rsidRDefault="00BA07C6" w:rsidP="00C66E03">
            <w:pPr>
              <w:widowControl w:val="0"/>
              <w:jc w:val="both"/>
              <w:rPr>
                <w:rFonts w:ascii="標楷體" w:eastAsia="標楷體" w:hAnsi="標楷體" w:cs="Times New Roman"/>
                <w:sz w:val="28"/>
                <w:szCs w:val="28"/>
                <w:lang w:eastAsia="zh-HK"/>
              </w:rPr>
            </w:pPr>
            <w:r w:rsidRPr="00BA07C6">
              <w:rPr>
                <w:rFonts w:ascii="標楷體" w:eastAsia="DengXian" w:hAnsi="標楷體" w:cs="Times New Roman" w:hint="eastAsia"/>
                <w:sz w:val="28"/>
                <w:szCs w:val="28"/>
                <w:lang w:eastAsia="zh-CN"/>
              </w:rPr>
              <w:t>教师应向学生指出除了政府以外，私人机构、志愿团体和社会个体在推动绿色消费各有不同的积极角色。建议教师向学生说明私人机构在推动绿色消费的社会责任和具体行动时可向学生说明以下例子：香港绿色建筑议会于</w:t>
            </w:r>
            <w:r w:rsidRPr="00BA07C6">
              <w:rPr>
                <w:rFonts w:ascii="標楷體" w:eastAsia="DengXian" w:hAnsi="標楷體" w:cs="Times New Roman"/>
                <w:sz w:val="28"/>
                <w:szCs w:val="28"/>
                <w:lang w:eastAsia="zh-CN"/>
              </w:rPr>
              <w:t>2017</w:t>
            </w:r>
            <w:r w:rsidRPr="00BA07C6">
              <w:rPr>
                <w:rFonts w:ascii="標楷體" w:eastAsia="DengXian" w:hAnsi="標楷體" w:cs="Times New Roman" w:hint="eastAsia"/>
                <w:sz w:val="28"/>
                <w:szCs w:val="28"/>
                <w:lang w:eastAsia="zh-CN"/>
              </w:rPr>
              <w:t>年开始推行香港绿建商铺联盟计划，计划旨在鼓励商户协力把各项绿色措施融入日常营运中，以缔造绿色购物环境。</w:t>
            </w:r>
            <w:r w:rsidRPr="00BA07C6">
              <w:rPr>
                <w:rFonts w:ascii="標楷體" w:eastAsia="DengXian" w:hAnsi="標楷體" w:cs="Times New Roman" w:hint="eastAsia"/>
                <w:color w:val="000000"/>
                <w:sz w:val="28"/>
                <w:szCs w:val="28"/>
                <w:lang w:eastAsia="zh-CN"/>
              </w:rPr>
              <w:t>有关</w:t>
            </w:r>
            <w:r w:rsidRPr="00BA07C6">
              <w:rPr>
                <w:rFonts w:ascii="標楷體" w:eastAsia="DengXian" w:hAnsi="標楷體" w:cs="Times New Roman" w:hint="eastAsia"/>
                <w:sz w:val="28"/>
                <w:szCs w:val="28"/>
                <w:lang w:eastAsia="zh-CN"/>
              </w:rPr>
              <w:t>计划</w:t>
            </w:r>
            <w:r w:rsidRPr="00BA07C6">
              <w:rPr>
                <w:rFonts w:ascii="標楷體" w:eastAsia="DengXian" w:hAnsi="標楷體" w:cs="Times New Roman" w:hint="eastAsia"/>
                <w:color w:val="000000"/>
                <w:sz w:val="28"/>
                <w:szCs w:val="28"/>
                <w:lang w:eastAsia="zh-CN"/>
              </w:rPr>
              <w:t>的详情，可参阅以下资源﹕</w:t>
            </w:r>
          </w:p>
          <w:p w14:paraId="7FE0EC5C" w14:textId="4A557553" w:rsidR="005A03AF" w:rsidRPr="003348EC" w:rsidRDefault="00BA07C6" w:rsidP="00C66E03">
            <w:pPr>
              <w:rPr>
                <w:rFonts w:ascii="標楷體" w:eastAsia="標楷體" w:hAnsi="標楷體" w:cs="Times New Roman"/>
                <w:sz w:val="28"/>
                <w:szCs w:val="28"/>
                <w:lang w:eastAsia="zh-HK"/>
              </w:rPr>
            </w:pPr>
            <w:r w:rsidRPr="00BA07C6">
              <w:rPr>
                <w:rFonts w:ascii="標楷體" w:eastAsia="DengXian" w:hAnsi="標楷體" w:cs="Times New Roman" w:hint="eastAsia"/>
                <w:sz w:val="28"/>
                <w:szCs w:val="28"/>
                <w:lang w:eastAsia="zh-CN"/>
              </w:rPr>
              <w:t>香港绿建商铺联盟计划</w:t>
            </w:r>
          </w:p>
          <w:p w14:paraId="72D8956E" w14:textId="48BE9811" w:rsidR="00454803" w:rsidRPr="001A6DD9" w:rsidRDefault="008A1B79" w:rsidP="00C66E03">
            <w:pPr>
              <w:rPr>
                <w:rFonts w:ascii="Times New Roman" w:eastAsia="標楷體" w:hAnsi="Times New Roman" w:cs="Times New Roman"/>
                <w:sz w:val="28"/>
                <w:szCs w:val="28"/>
                <w:lang w:eastAsia="zh-HK"/>
              </w:rPr>
            </w:pPr>
            <w:hyperlink r:id="rId11" w:history="1">
              <w:r w:rsidR="00BA07C6" w:rsidRPr="00BA07C6">
                <w:rPr>
                  <w:rStyle w:val="a4"/>
                  <w:rFonts w:ascii="Times New Roman" w:eastAsia="DengXian" w:hAnsi="Times New Roman" w:cs="Times New Roman"/>
                  <w:sz w:val="28"/>
                  <w:szCs w:val="28"/>
                  <w:lang w:eastAsia="zh-CN"/>
                </w:rPr>
                <w:t>https://hkgsa.hkgbc.org.hk/textdisplay.php?serial=4&amp;lang=tc</w:t>
              </w:r>
            </w:hyperlink>
          </w:p>
        </w:tc>
      </w:tr>
    </w:tbl>
    <w:p w14:paraId="12EB9E40" w14:textId="77777777" w:rsidR="001718F3" w:rsidRDefault="001718F3" w:rsidP="001718F3">
      <w:pPr>
        <w:pStyle w:val="a5"/>
        <w:snapToGrid w:val="0"/>
        <w:ind w:left="0"/>
        <w:rPr>
          <w:rFonts w:ascii="標楷體" w:eastAsia="標楷體" w:hAnsi="標楷體" w:cs="Times New Roman"/>
          <w:sz w:val="28"/>
          <w:szCs w:val="28"/>
        </w:rPr>
      </w:pPr>
    </w:p>
    <w:p w14:paraId="7422A63C" w14:textId="2C41918B" w:rsidR="001718F3" w:rsidRPr="00BF0D07" w:rsidRDefault="00BA07C6" w:rsidP="001718F3">
      <w:pPr>
        <w:snapToGrid w:val="0"/>
        <w:rPr>
          <w:rFonts w:ascii="標楷體" w:eastAsia="標楷體" w:hAnsi="標楷體"/>
          <w:bCs/>
          <w:sz w:val="28"/>
          <w:szCs w:val="28"/>
          <w:lang w:eastAsia="zh-HK"/>
        </w:rPr>
      </w:pPr>
      <w:r w:rsidRPr="00BA07C6">
        <w:rPr>
          <w:rFonts w:ascii="Times New Roman" w:eastAsia="DengXian" w:cs="Times New Roman" w:hint="eastAsia"/>
          <w:b/>
          <w:sz w:val="28"/>
          <w:szCs w:val="28"/>
          <w:lang w:eastAsia="zh-CN"/>
        </w:rPr>
        <w:t>六</w:t>
      </w:r>
      <w:r w:rsidRPr="00BA07C6">
        <w:rPr>
          <w:rFonts w:ascii="Times New Roman" w:eastAsia="DengXian" w:cs="Times New Roman"/>
          <w:b/>
          <w:sz w:val="28"/>
          <w:szCs w:val="28"/>
          <w:lang w:eastAsia="zh-CN"/>
        </w:rPr>
        <w:t xml:space="preserve">. </w:t>
      </w:r>
      <w:r w:rsidRPr="00BA07C6">
        <w:rPr>
          <w:rFonts w:ascii="標楷體" w:eastAsia="DengXian" w:hAnsi="標楷體" w:hint="eastAsia"/>
          <w:b/>
          <w:bCs/>
          <w:sz w:val="28"/>
          <w:szCs w:val="28"/>
          <w:lang w:eastAsia="zh-CN"/>
        </w:rPr>
        <w:t>巩固学习问题</w:t>
      </w:r>
      <w:r w:rsidRPr="00BA07C6">
        <w:rPr>
          <w:rFonts w:ascii="標楷體" w:eastAsia="DengXian" w:hAnsi="標楷體" w:hint="eastAsia"/>
          <w:bCs/>
          <w:sz w:val="28"/>
          <w:szCs w:val="28"/>
          <w:lang w:eastAsia="zh-CN"/>
        </w:rPr>
        <w:t>：（见下页）</w:t>
      </w:r>
    </w:p>
    <w:p w14:paraId="70503358" w14:textId="77777777" w:rsidR="00C616F6" w:rsidRDefault="00C616F6" w:rsidP="00295225">
      <w:pPr>
        <w:snapToGrid w:val="0"/>
        <w:rPr>
          <w:rFonts w:ascii="Times New Roman" w:eastAsia="標楷體" w:cs="Times New Roman"/>
          <w:b/>
          <w:sz w:val="28"/>
          <w:szCs w:val="28"/>
          <w:lang w:eastAsia="zh-HK"/>
        </w:rPr>
      </w:pPr>
    </w:p>
    <w:p w14:paraId="4FCEB85F" w14:textId="77777777" w:rsidR="00A94A46" w:rsidRPr="001A6DD9" w:rsidRDefault="00C616F6" w:rsidP="001A6DD9">
      <w:pPr>
        <w:snapToGrid w:val="0"/>
        <w:rPr>
          <w:rFonts w:ascii="標楷體" w:eastAsia="標楷體" w:hAnsi="標楷體"/>
          <w:bCs/>
          <w:sz w:val="28"/>
          <w:szCs w:val="28"/>
          <w:lang w:eastAsia="zh-HK"/>
        </w:rPr>
      </w:pPr>
      <w:r>
        <w:rPr>
          <w:rFonts w:ascii="標楷體" w:eastAsia="標楷體" w:hAnsi="標楷體"/>
          <w:bCs/>
          <w:sz w:val="28"/>
          <w:szCs w:val="28"/>
          <w:lang w:eastAsia="zh-HK"/>
        </w:rPr>
        <w:br w:type="page"/>
      </w:r>
    </w:p>
    <w:p w14:paraId="4883E2A9" w14:textId="02E9205A" w:rsidR="00C616F6" w:rsidRPr="00A94A46" w:rsidRDefault="00BA07C6" w:rsidP="00A94A46">
      <w:pPr>
        <w:snapToGrid w:val="0"/>
        <w:spacing w:after="0" w:line="240" w:lineRule="auto"/>
        <w:jc w:val="center"/>
        <w:rPr>
          <w:rFonts w:ascii="標楷體" w:eastAsia="標楷體" w:hAnsi="標楷體"/>
          <w:b/>
          <w:sz w:val="28"/>
          <w:szCs w:val="28"/>
          <w:lang w:eastAsia="zh-HK"/>
        </w:rPr>
      </w:pPr>
      <w:r w:rsidRPr="00BA07C6">
        <w:rPr>
          <w:rFonts w:ascii="標楷體" w:eastAsia="DengXian" w:hAnsi="標楷體" w:hint="eastAsia"/>
          <w:b/>
          <w:sz w:val="28"/>
          <w:szCs w:val="28"/>
          <w:lang w:eastAsia="zh-CN"/>
        </w:rPr>
        <w:t>「三分钟概念」动画视像片段</w:t>
      </w:r>
      <w:r w:rsidRPr="00BA07C6">
        <w:rPr>
          <w:rFonts w:ascii="標楷體" w:eastAsia="DengXian" w:hAnsi="標楷體" w:hint="eastAsia"/>
          <w:b/>
          <w:bCs/>
          <w:sz w:val="28"/>
          <w:szCs w:val="28"/>
          <w:lang w:eastAsia="zh-CN"/>
        </w:rPr>
        <w:t>系列</w:t>
      </w:r>
      <w:r w:rsidRPr="00BA07C6">
        <w:rPr>
          <w:rFonts w:ascii="標楷體" w:eastAsia="DengXian" w:hAnsi="標楷體" w:hint="eastAsia"/>
          <w:b/>
          <w:sz w:val="28"/>
          <w:szCs w:val="28"/>
          <w:lang w:eastAsia="zh-CN"/>
        </w:rPr>
        <w:t>﹕</w:t>
      </w:r>
    </w:p>
    <w:p w14:paraId="069B588C" w14:textId="19C0636C" w:rsidR="00A05795" w:rsidRDefault="00BA07C6" w:rsidP="00A94A46">
      <w:pPr>
        <w:snapToGrid w:val="0"/>
        <w:spacing w:after="0" w:line="240" w:lineRule="auto"/>
        <w:jc w:val="center"/>
        <w:rPr>
          <w:rFonts w:ascii="標楷體" w:eastAsia="標楷體" w:hAnsi="標楷體"/>
          <w:b/>
          <w:sz w:val="28"/>
          <w:szCs w:val="28"/>
          <w:lang w:eastAsia="zh-HK"/>
        </w:rPr>
      </w:pPr>
      <w:r w:rsidRPr="00BA07C6">
        <w:rPr>
          <w:rFonts w:ascii="標楷體" w:eastAsia="DengXian" w:hAnsi="標楷體" w:hint="eastAsia"/>
          <w:b/>
          <w:sz w:val="28"/>
          <w:szCs w:val="28"/>
          <w:lang w:eastAsia="zh-CN"/>
        </w:rPr>
        <w:t>「绿色消费」</w:t>
      </w:r>
    </w:p>
    <w:p w14:paraId="10A09C99" w14:textId="5BCFD2DE" w:rsidR="00295225" w:rsidRPr="00A94A46" w:rsidRDefault="00BA07C6" w:rsidP="00A94A46">
      <w:pPr>
        <w:snapToGrid w:val="0"/>
        <w:spacing w:after="0" w:line="240" w:lineRule="auto"/>
        <w:jc w:val="center"/>
        <w:rPr>
          <w:rFonts w:ascii="標楷體" w:eastAsia="標楷體" w:hAnsi="標楷體"/>
          <w:b/>
          <w:sz w:val="28"/>
          <w:szCs w:val="28"/>
          <w:lang w:eastAsia="zh-HK"/>
        </w:rPr>
      </w:pPr>
      <w:r w:rsidRPr="00BA07C6">
        <w:rPr>
          <w:rFonts w:ascii="標楷體" w:eastAsia="DengXian" w:hAnsi="標楷體" w:hint="eastAsia"/>
          <w:b/>
          <w:sz w:val="28"/>
          <w:szCs w:val="28"/>
          <w:lang w:eastAsia="zh-CN"/>
        </w:rPr>
        <w:t>工作纸</w:t>
      </w:r>
    </w:p>
    <w:p w14:paraId="7CA453B9" w14:textId="26EA741A" w:rsidR="00F476A3" w:rsidRPr="00A94A46" w:rsidRDefault="00BA07C6" w:rsidP="0016034B">
      <w:pPr>
        <w:snapToGrid w:val="0"/>
        <w:spacing w:line="240" w:lineRule="auto"/>
        <w:rPr>
          <w:rFonts w:ascii="標楷體" w:eastAsia="標楷體" w:hAnsi="標楷體" w:cs="Times New Roman"/>
          <w:b/>
          <w:sz w:val="28"/>
          <w:szCs w:val="28"/>
          <w:lang w:eastAsia="zh-HK"/>
        </w:rPr>
      </w:pPr>
      <w:r w:rsidRPr="00BA07C6">
        <w:rPr>
          <w:rFonts w:ascii="標楷體" w:eastAsia="DengXian" w:hAnsi="標楷體" w:cs="Times New Roman" w:hint="eastAsia"/>
          <w:b/>
          <w:sz w:val="28"/>
          <w:szCs w:val="28"/>
          <w:lang w:eastAsia="zh-CN"/>
        </w:rPr>
        <w:t>甲</w:t>
      </w:r>
      <w:r w:rsidRPr="00A94A46">
        <w:rPr>
          <w:rFonts w:ascii="標楷體" w:eastAsia="標楷體" w:hAnsi="標楷體" w:cs="Times New Roman"/>
          <w:b/>
          <w:sz w:val="28"/>
          <w:szCs w:val="28"/>
          <w:lang w:eastAsia="zh-CN"/>
        </w:rPr>
        <w:tab/>
      </w:r>
      <w:r w:rsidRPr="00BA07C6">
        <w:rPr>
          <w:rFonts w:ascii="標楷體" w:eastAsia="DengXian" w:hAnsi="標楷體" w:cs="Times New Roman" w:hint="eastAsia"/>
          <w:b/>
          <w:sz w:val="28"/>
          <w:szCs w:val="28"/>
          <w:lang w:eastAsia="zh-CN"/>
        </w:rPr>
        <w:t>填充题</w:t>
      </w:r>
    </w:p>
    <w:p w14:paraId="472CDE9C" w14:textId="090BF0AA" w:rsidR="00F476A3" w:rsidRPr="00A94A46" w:rsidRDefault="00BA07C6" w:rsidP="0016034B">
      <w:pPr>
        <w:snapToGrid w:val="0"/>
        <w:spacing w:line="240" w:lineRule="auto"/>
        <w:rPr>
          <w:rFonts w:ascii="標楷體" w:eastAsia="標楷體" w:hAnsi="標楷體" w:cs="Times New Roman"/>
          <w:b/>
          <w:sz w:val="28"/>
          <w:szCs w:val="28"/>
          <w:lang w:eastAsia="zh-HK"/>
        </w:rPr>
      </w:pPr>
      <w:r w:rsidRPr="00BA07C6">
        <w:rPr>
          <w:rFonts w:ascii="標楷體" w:eastAsia="DengXian" w:hAnsi="標楷體" w:cs="Times New Roman" w:hint="eastAsia"/>
          <w:b/>
          <w:sz w:val="28"/>
          <w:szCs w:val="28"/>
          <w:lang w:eastAsia="zh-CN"/>
        </w:rPr>
        <w:t>在空格填上正确的答案。</w:t>
      </w:r>
    </w:p>
    <w:p w14:paraId="1F64F0FF" w14:textId="7DA3ECAF" w:rsidR="00F476A3" w:rsidRPr="00A94A46" w:rsidRDefault="00BA07C6" w:rsidP="0016034B">
      <w:pPr>
        <w:pStyle w:val="a5"/>
        <w:spacing w:line="240" w:lineRule="auto"/>
        <w:ind w:left="0"/>
        <w:rPr>
          <w:rFonts w:ascii="標楷體" w:eastAsia="標楷體" w:hAnsi="標楷體" w:cs="Times New Roman"/>
          <w:sz w:val="28"/>
          <w:szCs w:val="28"/>
        </w:rPr>
      </w:pPr>
      <w:bookmarkStart w:id="0" w:name="_Hlk43310511"/>
      <w:r w:rsidRPr="00BA07C6">
        <w:rPr>
          <w:rFonts w:ascii="標楷體" w:eastAsia="DengXian" w:hAnsi="標楷體" w:cs="Times New Roman" w:hint="eastAsia"/>
          <w:color w:val="FF0000"/>
          <w:sz w:val="28"/>
          <w:szCs w:val="28"/>
          <w:lang w:val="en-GB" w:eastAsia="zh-CN"/>
        </w:rPr>
        <w:t>（可接受其他合适答案）</w:t>
      </w:r>
    </w:p>
    <w:p w14:paraId="7E7E36CE" w14:textId="77777777" w:rsidR="00F476A3" w:rsidRPr="00A94A46" w:rsidRDefault="009710E0" w:rsidP="0016034B">
      <w:pPr>
        <w:pStyle w:val="a5"/>
        <w:spacing w:line="240" w:lineRule="auto"/>
        <w:ind w:left="0"/>
        <w:rPr>
          <w:rFonts w:ascii="標楷體" w:eastAsia="標楷體" w:hAnsi="標楷體" w:cs="Times New Roman"/>
          <w:sz w:val="28"/>
          <w:szCs w:val="28"/>
        </w:rPr>
      </w:pPr>
      <w:r w:rsidRPr="00A94A46">
        <w:rPr>
          <w:rFonts w:ascii="標楷體" w:eastAsia="標楷體" w:hAnsi="標楷體"/>
          <w:noProof/>
          <w:sz w:val="28"/>
          <w:szCs w:val="28"/>
        </w:rPr>
        <mc:AlternateContent>
          <mc:Choice Requires="wps">
            <w:drawing>
              <wp:anchor distT="0" distB="0" distL="114300" distR="114300" simplePos="0" relativeHeight="251660288" behindDoc="0" locked="0" layoutInCell="1" allowOverlap="1" wp14:anchorId="37A09D25" wp14:editId="27B961B2">
                <wp:simplePos x="0" y="0"/>
                <wp:positionH relativeFrom="column">
                  <wp:posOffset>3959860</wp:posOffset>
                </wp:positionH>
                <wp:positionV relativeFrom="paragraph">
                  <wp:posOffset>220980</wp:posOffset>
                </wp:positionV>
                <wp:extent cx="1367155" cy="359410"/>
                <wp:effectExtent l="0" t="0" r="23495" b="21590"/>
                <wp:wrapNone/>
                <wp:docPr id="11" name="矩形: 圓角 8"/>
                <wp:cNvGraphicFramePr/>
                <a:graphic xmlns:a="http://schemas.openxmlformats.org/drawingml/2006/main">
                  <a:graphicData uri="http://schemas.microsoft.com/office/word/2010/wordprocessingShape">
                    <wps:wsp>
                      <wps:cNvSpPr/>
                      <wps:spPr>
                        <a:xfrm>
                          <a:off x="0" y="0"/>
                          <a:ext cx="1367155" cy="35941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A0909" w14:textId="102F1729" w:rsidR="00F476A3" w:rsidRPr="009710E0"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val="en-GB" w:eastAsia="zh-CN"/>
                              </w:rPr>
                              <w:t>环境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09D25" id="矩形: 圓角 8" o:spid="_x0000_s1027" style="position:absolute;margin-left:311.8pt;margin-top:17.4pt;width:107.6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" fillcolor="white [3212]" strokecolor="#0070c0" strokeweight="1.5pt">
                <v:stroke joinstyle="miter"/>
                <v:textbox>
                  <w:txbxContent>
                    <w:p w14:paraId="240A0909" w14:textId="102F1729" w:rsidR="00F476A3" w:rsidRPr="009710E0"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val="en-GB" w:eastAsia="zh-CN"/>
                        </w:rPr>
                        <w:t>环境</w:t>
                      </w:r>
                    </w:p>
                  </w:txbxContent>
                </v:textbox>
              </v:roundrect>
            </w:pict>
          </mc:Fallback>
        </mc:AlternateContent>
      </w:r>
      <w:r w:rsidR="001D4A7B" w:rsidRPr="00A94A46">
        <w:rPr>
          <w:rFonts w:ascii="標楷體" w:eastAsia="標楷體" w:hAnsi="標楷體"/>
          <w:noProof/>
          <w:sz w:val="28"/>
          <w:szCs w:val="28"/>
        </w:rPr>
        <mc:AlternateContent>
          <mc:Choice Requires="wps">
            <w:drawing>
              <wp:anchor distT="0" distB="0" distL="114300" distR="114300" simplePos="0" relativeHeight="251659264" behindDoc="0" locked="0" layoutInCell="1" allowOverlap="1" wp14:anchorId="0DE5A78F" wp14:editId="3E59CDC6">
                <wp:simplePos x="0" y="0"/>
                <wp:positionH relativeFrom="column">
                  <wp:posOffset>1954364</wp:posOffset>
                </wp:positionH>
                <wp:positionV relativeFrom="paragraph">
                  <wp:posOffset>215431</wp:posOffset>
                </wp:positionV>
                <wp:extent cx="1280160" cy="360000"/>
                <wp:effectExtent l="0" t="0" r="15240" b="21590"/>
                <wp:wrapNone/>
                <wp:docPr id="10" name="矩形: 圓角 7"/>
                <wp:cNvGraphicFramePr/>
                <a:graphic xmlns:a="http://schemas.openxmlformats.org/drawingml/2006/main">
                  <a:graphicData uri="http://schemas.microsoft.com/office/word/2010/wordprocessingShape">
                    <wps:wsp>
                      <wps:cNvSpPr/>
                      <wps:spPr>
                        <a:xfrm>
                          <a:off x="0" y="0"/>
                          <a:ext cx="1280160"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6CA66" w14:textId="5EB57828"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浪费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5A78F" id="矩形: 圓角 7" o:spid="_x0000_s1028" style="position:absolute;margin-left:153.9pt;margin-top:16.95pt;width:100.8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" fillcolor="white [3212]" strokecolor="#0070c0" strokeweight="1.5pt">
                <v:stroke joinstyle="miter"/>
                <v:textbox>
                  <w:txbxContent>
                    <w:p w14:paraId="7246CA66" w14:textId="5EB57828"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浪费</w:t>
                      </w:r>
                    </w:p>
                  </w:txbxContent>
                </v:textbox>
              </v:roundrect>
            </w:pict>
          </mc:Fallback>
        </mc:AlternateContent>
      </w:r>
    </w:p>
    <w:p w14:paraId="4B098AAD" w14:textId="18783C0B" w:rsidR="009710E0" w:rsidRPr="00E91A2A" w:rsidRDefault="00BA07C6" w:rsidP="00D757FC">
      <w:pPr>
        <w:pStyle w:val="a5"/>
        <w:widowControl w:val="0"/>
        <w:numPr>
          <w:ilvl w:val="0"/>
          <w:numId w:val="6"/>
        </w:numPr>
        <w:snapToGrid w:val="0"/>
        <w:spacing w:after="0" w:line="240" w:lineRule="auto"/>
        <w:ind w:left="357" w:hanging="357"/>
        <w:contextualSpacing w:val="0"/>
        <w:rPr>
          <w:rFonts w:ascii="標楷體" w:eastAsia="標楷體" w:hAnsi="標楷體"/>
          <w:sz w:val="28"/>
          <w:szCs w:val="28"/>
          <w:lang w:eastAsia="zh-HK"/>
        </w:rPr>
      </w:pPr>
      <w:r w:rsidRPr="00BA07C6">
        <w:rPr>
          <w:rFonts w:ascii="標楷體" w:eastAsia="DengXian" w:hAnsi="標楷體" w:cs="Times New Roman" w:hint="eastAsia"/>
          <w:sz w:val="28"/>
          <w:szCs w:val="28"/>
          <w:lang w:val="en-GB" w:eastAsia="zh-CN"/>
        </w:rPr>
        <w:t>绿色消费是一种减少</w:t>
      </w:r>
      <w:r w:rsidRPr="00A94A46">
        <w:rPr>
          <w:rFonts w:ascii="標楷體" w:eastAsia="標楷體" w:hAnsi="標楷體" w:cs="Times New Roman"/>
          <w:sz w:val="28"/>
          <w:szCs w:val="28"/>
          <w:lang w:val="en-GB" w:eastAsia="zh-CN"/>
        </w:rPr>
        <w:tab/>
      </w:r>
      <w:r w:rsidRPr="00A94A46">
        <w:rPr>
          <w:rFonts w:ascii="標楷體" w:eastAsia="標楷體" w:hAnsi="標楷體" w:cs="Times New Roman"/>
          <w:sz w:val="28"/>
          <w:szCs w:val="28"/>
          <w:lang w:val="en-GB" w:eastAsia="zh-CN"/>
        </w:rPr>
        <w:tab/>
      </w:r>
      <w:r w:rsidRPr="00A94A46">
        <w:rPr>
          <w:rFonts w:ascii="標楷體" w:eastAsia="標楷體" w:hAnsi="標楷體" w:cs="Times New Roman"/>
          <w:sz w:val="28"/>
          <w:szCs w:val="28"/>
          <w:lang w:val="en-GB" w:eastAsia="zh-CN"/>
        </w:rPr>
        <w:tab/>
      </w:r>
      <w:r w:rsidRPr="00BA07C6">
        <w:rPr>
          <w:rFonts w:ascii="標楷體" w:eastAsia="DengXian" w:hAnsi="標楷體" w:cs="Times New Roman"/>
          <w:sz w:val="28"/>
          <w:szCs w:val="28"/>
          <w:lang w:eastAsia="zh-CN"/>
        </w:rPr>
        <w:t xml:space="preserve">       </w:t>
      </w:r>
      <w:r w:rsidRPr="00BA07C6">
        <w:rPr>
          <w:rFonts w:ascii="標楷體" w:eastAsia="DengXian" w:hAnsi="標楷體" w:cs="Times New Roman" w:hint="eastAsia"/>
          <w:sz w:val="28"/>
          <w:szCs w:val="28"/>
          <w:lang w:eastAsia="zh-CN"/>
        </w:rPr>
        <w:t>、</w:t>
      </w:r>
      <w:r w:rsidRPr="00BA07C6">
        <w:rPr>
          <w:rFonts w:ascii="標楷體" w:eastAsia="DengXian" w:hAnsi="標楷體" w:cs="Times New Roman" w:hint="eastAsia"/>
          <w:sz w:val="28"/>
          <w:szCs w:val="28"/>
          <w:lang w:val="en-GB" w:eastAsia="zh-CN"/>
        </w:rPr>
        <w:t>保护</w:t>
      </w:r>
    </w:p>
    <w:p w14:paraId="4819E2D8" w14:textId="77777777" w:rsidR="009710E0" w:rsidRDefault="009710E0" w:rsidP="00E91A2A">
      <w:pPr>
        <w:pStyle w:val="a5"/>
        <w:widowControl w:val="0"/>
        <w:snapToGrid w:val="0"/>
        <w:spacing w:after="0" w:line="240" w:lineRule="auto"/>
        <w:ind w:left="357"/>
        <w:contextualSpacing w:val="0"/>
        <w:rPr>
          <w:rFonts w:ascii="標楷體" w:eastAsia="標楷體" w:hAnsi="標楷體" w:cs="Times New Roman"/>
          <w:sz w:val="28"/>
          <w:szCs w:val="28"/>
          <w:lang w:val="en-GB"/>
        </w:rPr>
      </w:pPr>
    </w:p>
    <w:p w14:paraId="242043B3" w14:textId="3C25D062" w:rsidR="00F476A3" w:rsidRPr="00E91A2A" w:rsidRDefault="00BA07C6" w:rsidP="00E91A2A">
      <w:pPr>
        <w:ind w:left="-90"/>
        <w:rPr>
          <w:rFonts w:ascii="標楷體" w:eastAsia="標楷體" w:hAnsi="標楷體"/>
          <w:sz w:val="28"/>
          <w:szCs w:val="28"/>
          <w:lang w:val="en-GB"/>
        </w:rPr>
      </w:pPr>
      <w:r w:rsidRPr="00BA07C6">
        <w:rPr>
          <w:rFonts w:ascii="標楷體" w:eastAsia="DengXian" w:hAnsi="標楷體" w:cs="Times New Roman"/>
          <w:sz w:val="28"/>
          <w:szCs w:val="28"/>
          <w:lang w:val="en-GB" w:eastAsia="zh-CN"/>
        </w:rPr>
        <w:t xml:space="preserve">   </w:t>
      </w:r>
      <w:r w:rsidRPr="00BA07C6">
        <w:rPr>
          <w:rFonts w:ascii="標楷體" w:eastAsia="DengXian" w:hAnsi="標楷體" w:cs="Times New Roman" w:hint="eastAsia"/>
          <w:sz w:val="28"/>
          <w:szCs w:val="28"/>
          <w:lang w:val="en-GB" w:eastAsia="zh-CN"/>
        </w:rPr>
        <w:t>和善用</w:t>
      </w:r>
      <w:r w:rsidRPr="00BA07C6">
        <w:rPr>
          <w:rFonts w:ascii="標楷體" w:eastAsia="DengXian" w:hAnsi="標楷體" w:cs="Times New Roman" w:hint="eastAsia"/>
          <w:sz w:val="28"/>
          <w:szCs w:val="28"/>
          <w:lang w:eastAsia="zh-CN"/>
        </w:rPr>
        <w:t>地球资源</w:t>
      </w:r>
      <w:r w:rsidRPr="00BA07C6">
        <w:rPr>
          <w:rFonts w:ascii="標楷體" w:eastAsia="DengXian" w:hAnsi="標楷體" w:hint="eastAsia"/>
          <w:sz w:val="28"/>
          <w:szCs w:val="28"/>
          <w:lang w:val="en-GB" w:eastAsia="zh-CN"/>
        </w:rPr>
        <w:t>的消费模式。</w:t>
      </w:r>
    </w:p>
    <w:p w14:paraId="04D1EB98" w14:textId="77777777" w:rsidR="00F476A3" w:rsidRPr="00A94A46" w:rsidRDefault="00F476A3" w:rsidP="0016034B">
      <w:pPr>
        <w:snapToGrid w:val="0"/>
        <w:spacing w:line="240" w:lineRule="auto"/>
        <w:rPr>
          <w:rFonts w:ascii="標楷體" w:eastAsia="標楷體" w:hAnsi="標楷體"/>
          <w:sz w:val="28"/>
          <w:szCs w:val="28"/>
          <w:lang w:eastAsia="zh-HK"/>
        </w:rPr>
      </w:pPr>
    </w:p>
    <w:p w14:paraId="0447D73A" w14:textId="5F0888F2" w:rsidR="00796DB5" w:rsidRDefault="00BA07C6" w:rsidP="0016034B">
      <w:pPr>
        <w:pStyle w:val="a5"/>
        <w:widowControl w:val="0"/>
        <w:numPr>
          <w:ilvl w:val="0"/>
          <w:numId w:val="6"/>
        </w:numPr>
        <w:snapToGrid w:val="0"/>
        <w:spacing w:after="0" w:line="240" w:lineRule="auto"/>
        <w:contextualSpacing w:val="0"/>
        <w:jc w:val="both"/>
        <w:rPr>
          <w:rFonts w:ascii="標楷體" w:eastAsia="標楷體" w:hAnsi="標楷體" w:cs="Times New Roman"/>
          <w:sz w:val="28"/>
          <w:szCs w:val="28"/>
          <w:lang w:val="en-GB"/>
        </w:rPr>
      </w:pPr>
      <w:r w:rsidRPr="00BA07C6">
        <w:rPr>
          <w:rFonts w:ascii="標楷體" w:eastAsia="DengXian" w:hAnsi="標楷體" w:cs="Times New Roman" w:hint="eastAsia"/>
          <w:sz w:val="28"/>
          <w:szCs w:val="28"/>
          <w:lang w:val="en-GB" w:eastAsia="zh-CN"/>
        </w:rPr>
        <w:t>我们应为自己的消费行为负上个人责任和社会责任。个人责任是</w:t>
      </w:r>
    </w:p>
    <w:p w14:paraId="5318779A" w14:textId="77777777" w:rsidR="00796DB5" w:rsidRDefault="00796DB5" w:rsidP="00796DB5">
      <w:pPr>
        <w:pStyle w:val="a5"/>
        <w:widowControl w:val="0"/>
        <w:snapToGrid w:val="0"/>
        <w:spacing w:after="0" w:line="240" w:lineRule="auto"/>
        <w:ind w:left="360"/>
        <w:contextualSpacing w:val="0"/>
        <w:jc w:val="both"/>
        <w:rPr>
          <w:rFonts w:ascii="標楷體" w:eastAsia="標楷體" w:hAnsi="標楷體" w:cs="Times New Roman"/>
          <w:sz w:val="28"/>
          <w:szCs w:val="28"/>
          <w:lang w:val="en-GB"/>
        </w:rPr>
      </w:pPr>
      <w:r w:rsidRPr="00A94A46">
        <w:rPr>
          <w:rFonts w:ascii="標楷體" w:eastAsia="標楷體" w:hAnsi="標楷體"/>
          <w:noProof/>
          <w:sz w:val="28"/>
          <w:szCs w:val="28"/>
        </w:rPr>
        <mc:AlternateContent>
          <mc:Choice Requires="wps">
            <w:drawing>
              <wp:anchor distT="0" distB="0" distL="114300" distR="114300" simplePos="0" relativeHeight="251662336" behindDoc="0" locked="0" layoutInCell="1" allowOverlap="1" wp14:anchorId="163800F2" wp14:editId="7D88F97C">
                <wp:simplePos x="0" y="0"/>
                <wp:positionH relativeFrom="column">
                  <wp:posOffset>4833620</wp:posOffset>
                </wp:positionH>
                <wp:positionV relativeFrom="paragraph">
                  <wp:posOffset>166370</wp:posOffset>
                </wp:positionV>
                <wp:extent cx="1280160" cy="360000"/>
                <wp:effectExtent l="0" t="0" r="15240" b="21590"/>
                <wp:wrapNone/>
                <wp:docPr id="14" name="矩形: 圓角 8"/>
                <wp:cNvGraphicFramePr/>
                <a:graphic xmlns:a="http://schemas.openxmlformats.org/drawingml/2006/main">
                  <a:graphicData uri="http://schemas.microsoft.com/office/word/2010/wordprocessingShape">
                    <wps:wsp>
                      <wps:cNvSpPr/>
                      <wps:spPr>
                        <a:xfrm>
                          <a:off x="0" y="0"/>
                          <a:ext cx="1280160"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5AB3A" w14:textId="1DBD1FAA"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「想要」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800F2" id="_x0000_s1029" style="position:absolute;left:0;text-align:left;margin-left:380.6pt;margin-top:13.1pt;width:100.8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" fillcolor="white [3212]" strokecolor="#0070c0" strokeweight="1.5pt">
                <v:stroke joinstyle="miter"/>
                <v:textbox>
                  <w:txbxContent>
                    <w:p w14:paraId="57F5AB3A" w14:textId="1DBD1FAA"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「想要」</w:t>
                      </w:r>
                    </w:p>
                  </w:txbxContent>
                </v:textbox>
              </v:roundrect>
            </w:pict>
          </mc:Fallback>
        </mc:AlternateContent>
      </w:r>
      <w:r w:rsidRPr="00A94A46">
        <w:rPr>
          <w:rFonts w:ascii="標楷體" w:eastAsia="標楷體" w:hAnsi="標楷體" w:cs="Times New Roman"/>
          <w:noProof/>
          <w:sz w:val="28"/>
          <w:szCs w:val="28"/>
        </w:rPr>
        <mc:AlternateContent>
          <mc:Choice Requires="wps">
            <w:drawing>
              <wp:anchor distT="0" distB="0" distL="114300" distR="114300" simplePos="0" relativeHeight="251661312" behindDoc="0" locked="0" layoutInCell="1" allowOverlap="1" wp14:anchorId="0AD80562" wp14:editId="1C53337B">
                <wp:simplePos x="0" y="0"/>
                <wp:positionH relativeFrom="column">
                  <wp:posOffset>3050396</wp:posOffset>
                </wp:positionH>
                <wp:positionV relativeFrom="paragraph">
                  <wp:posOffset>166909</wp:posOffset>
                </wp:positionV>
                <wp:extent cx="1280160" cy="360000"/>
                <wp:effectExtent l="0" t="0" r="15240" b="21590"/>
                <wp:wrapNone/>
                <wp:docPr id="13" name="矩形: 圓角 8"/>
                <wp:cNvGraphicFramePr/>
                <a:graphic xmlns:a="http://schemas.openxmlformats.org/drawingml/2006/main">
                  <a:graphicData uri="http://schemas.microsoft.com/office/word/2010/wordprocessingShape">
                    <wps:wsp>
                      <wps:cNvSpPr/>
                      <wps:spPr>
                        <a:xfrm>
                          <a:off x="0" y="0"/>
                          <a:ext cx="1280160"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50A80" w14:textId="40B1550D"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「需要」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80562" id="_x0000_s1030" style="position:absolute;left:0;text-align:left;margin-left:240.2pt;margin-top:13.15pt;width:100.8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" fillcolor="white [3212]" strokecolor="#0070c0" strokeweight="1.5pt">
                <v:stroke joinstyle="miter"/>
                <v:textbox>
                  <w:txbxContent>
                    <w:p w14:paraId="27D50A80" w14:textId="40B1550D"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「需要」</w:t>
                      </w:r>
                    </w:p>
                  </w:txbxContent>
                </v:textbox>
              </v:roundrect>
            </w:pict>
          </mc:Fallback>
        </mc:AlternateContent>
      </w:r>
    </w:p>
    <w:p w14:paraId="6CB13D3D" w14:textId="6B0FEC35" w:rsidR="00C616F6" w:rsidRPr="00A94A46" w:rsidRDefault="00BA07C6" w:rsidP="009710E0">
      <w:pPr>
        <w:pStyle w:val="a5"/>
        <w:widowControl w:val="0"/>
        <w:tabs>
          <w:tab w:val="left" w:pos="450"/>
        </w:tabs>
        <w:snapToGrid w:val="0"/>
        <w:spacing w:after="0" w:line="240" w:lineRule="auto"/>
        <w:ind w:left="360"/>
        <w:contextualSpacing w:val="0"/>
        <w:jc w:val="both"/>
        <w:rPr>
          <w:rFonts w:ascii="標楷體" w:eastAsia="標楷體" w:hAnsi="標楷體" w:cs="Times New Roman"/>
          <w:sz w:val="28"/>
          <w:szCs w:val="28"/>
          <w:lang w:val="en-GB"/>
        </w:rPr>
      </w:pPr>
      <w:r w:rsidRPr="00BA07C6">
        <w:rPr>
          <w:rFonts w:ascii="標楷體" w:eastAsia="DengXian" w:hAnsi="標楷體" w:cs="Times New Roman" w:hint="eastAsia"/>
          <w:sz w:val="28"/>
          <w:szCs w:val="28"/>
          <w:lang w:val="en-GB" w:eastAsia="zh-CN"/>
        </w:rPr>
        <w:t>指在消费时要考虑想购买的物品是</w:t>
      </w:r>
      <w:r>
        <w:rPr>
          <w:rFonts w:ascii="標楷體" w:eastAsia="標楷體" w:hAnsi="標楷體" w:cs="Times New Roman"/>
          <w:sz w:val="28"/>
          <w:szCs w:val="28"/>
          <w:lang w:val="en-GB" w:eastAsia="zh-CN"/>
        </w:rPr>
        <w:tab/>
      </w:r>
      <w:r w:rsidRPr="00BA07C6">
        <w:rPr>
          <w:rFonts w:ascii="標楷體" w:eastAsia="DengXian" w:hAnsi="標楷體" w:cs="Times New Roman"/>
          <w:sz w:val="28"/>
          <w:szCs w:val="28"/>
          <w:lang w:val="en-GB" w:eastAsia="zh-CN"/>
        </w:rPr>
        <w:t xml:space="preserve">              </w:t>
      </w:r>
      <w:r w:rsidRPr="00BA07C6">
        <w:rPr>
          <w:rFonts w:ascii="標楷體" w:eastAsia="DengXian" w:hAnsi="標楷體" w:cs="Times New Roman" w:hint="eastAsia"/>
          <w:sz w:val="28"/>
          <w:szCs w:val="28"/>
          <w:lang w:val="en-GB" w:eastAsia="zh-CN"/>
        </w:rPr>
        <w:t>还是</w:t>
      </w:r>
      <w:r w:rsidR="00796DB5">
        <w:rPr>
          <w:rFonts w:ascii="標楷體" w:eastAsia="標楷體" w:hAnsi="標楷體" w:cs="Times New Roman" w:hint="eastAsia"/>
          <w:sz w:val="28"/>
          <w:szCs w:val="28"/>
          <w:lang w:val="en-GB"/>
        </w:rPr>
        <w:t xml:space="preserve">            </w:t>
      </w:r>
    </w:p>
    <w:p w14:paraId="66873562" w14:textId="4A7196D0" w:rsidR="00C616F6" w:rsidRPr="00A94A46" w:rsidRDefault="00BA07C6" w:rsidP="0016034B">
      <w:pPr>
        <w:widowControl w:val="0"/>
        <w:snapToGrid w:val="0"/>
        <w:spacing w:after="0" w:line="240" w:lineRule="auto"/>
        <w:ind w:leftChars="150" w:left="330"/>
        <w:jc w:val="both"/>
        <w:rPr>
          <w:rFonts w:ascii="標楷體" w:eastAsia="標楷體" w:hAnsi="標楷體" w:cs="Times New Roman"/>
          <w:sz w:val="28"/>
          <w:szCs w:val="28"/>
          <w:lang w:val="en-GB" w:eastAsia="zh-HK"/>
        </w:rPr>
      </w:pPr>
      <w:r>
        <w:rPr>
          <w:rFonts w:ascii="標楷體" w:eastAsia="標楷體" w:hAnsi="標楷體" w:cs="Times New Roman"/>
          <w:sz w:val="28"/>
          <w:szCs w:val="28"/>
          <w:lang w:val="en-GB" w:eastAsia="zh-CN"/>
        </w:rPr>
        <w:tab/>
      </w:r>
      <w:r>
        <w:rPr>
          <w:rFonts w:ascii="標楷體" w:eastAsia="標楷體" w:hAnsi="標楷體" w:cs="Times New Roman"/>
          <w:sz w:val="28"/>
          <w:szCs w:val="28"/>
          <w:lang w:val="en-GB" w:eastAsia="zh-CN"/>
        </w:rPr>
        <w:tab/>
      </w:r>
      <w:r w:rsidRPr="00BA07C6">
        <w:rPr>
          <w:rFonts w:ascii="標楷體" w:eastAsia="DengXian" w:hAnsi="標楷體" w:cs="Times New Roman"/>
          <w:sz w:val="28"/>
          <w:szCs w:val="28"/>
          <w:lang w:val="en-GB" w:eastAsia="zh-CN"/>
        </w:rPr>
        <w:t xml:space="preserve">    </w:t>
      </w:r>
      <w:r w:rsidRPr="00A94A46">
        <w:rPr>
          <w:rFonts w:ascii="標楷體" w:eastAsia="標楷體" w:hAnsi="標楷體" w:cs="Times New Roman"/>
          <w:sz w:val="28"/>
          <w:szCs w:val="28"/>
          <w:lang w:val="en-GB" w:eastAsia="zh-CN"/>
        </w:rPr>
        <w:tab/>
      </w:r>
      <w:r w:rsidRPr="00A94A46">
        <w:rPr>
          <w:rFonts w:ascii="標楷體" w:eastAsia="標楷體" w:hAnsi="標楷體" w:cs="Times New Roman"/>
          <w:sz w:val="28"/>
          <w:szCs w:val="28"/>
          <w:lang w:val="en-GB" w:eastAsia="zh-CN"/>
        </w:rPr>
        <w:tab/>
      </w:r>
      <w:r w:rsidRPr="00A94A46">
        <w:rPr>
          <w:rFonts w:ascii="標楷體" w:eastAsia="標楷體" w:hAnsi="標楷體" w:cs="Times New Roman"/>
          <w:sz w:val="28"/>
          <w:szCs w:val="28"/>
          <w:lang w:val="en-GB" w:eastAsia="zh-CN"/>
        </w:rPr>
        <w:tab/>
      </w:r>
      <w:r w:rsidRPr="00BA07C6">
        <w:rPr>
          <w:rFonts w:ascii="標楷體" w:eastAsia="DengXian" w:hAnsi="標楷體" w:cs="Times New Roman"/>
          <w:sz w:val="28"/>
          <w:szCs w:val="28"/>
          <w:lang w:val="en-GB" w:eastAsia="zh-CN"/>
        </w:rPr>
        <w:t xml:space="preserve">     </w:t>
      </w:r>
      <w:r w:rsidRPr="00A94A46">
        <w:rPr>
          <w:rFonts w:ascii="標楷體" w:eastAsia="標楷體" w:hAnsi="標楷體" w:cs="Times New Roman"/>
          <w:sz w:val="28"/>
          <w:szCs w:val="28"/>
          <w:lang w:val="en-GB" w:eastAsia="zh-CN"/>
        </w:rPr>
        <w:tab/>
      </w:r>
    </w:p>
    <w:p w14:paraId="6C17E3EA" w14:textId="542B1736" w:rsidR="00F476A3" w:rsidRPr="00A94A46" w:rsidRDefault="00BA07C6" w:rsidP="00796DB5">
      <w:pPr>
        <w:widowControl w:val="0"/>
        <w:snapToGrid w:val="0"/>
        <w:spacing w:after="0" w:line="240" w:lineRule="auto"/>
        <w:jc w:val="both"/>
        <w:rPr>
          <w:rFonts w:ascii="標楷體" w:eastAsia="標楷體" w:hAnsi="標楷體" w:cs="Times New Roman"/>
          <w:sz w:val="28"/>
          <w:szCs w:val="28"/>
          <w:lang w:val="en-GB" w:eastAsia="zh-HK"/>
        </w:rPr>
      </w:pPr>
      <w:r w:rsidRPr="00BA07C6">
        <w:rPr>
          <w:rFonts w:ascii="標楷體" w:eastAsia="DengXian" w:hAnsi="標楷體" w:cs="Times New Roman"/>
          <w:sz w:val="28"/>
          <w:szCs w:val="28"/>
          <w:lang w:val="en-GB" w:eastAsia="zh-CN"/>
        </w:rPr>
        <w:t xml:space="preserve">  </w:t>
      </w:r>
      <w:r w:rsidRPr="00BA07C6">
        <w:rPr>
          <w:rFonts w:ascii="標楷體" w:eastAsia="DengXian" w:hAnsi="標楷體" w:cs="Times New Roman" w:hint="eastAsia"/>
          <w:sz w:val="28"/>
          <w:szCs w:val="28"/>
          <w:lang w:val="en-GB" w:eastAsia="zh-CN"/>
        </w:rPr>
        <w:t>，避免造成浪费。</w:t>
      </w:r>
    </w:p>
    <w:p w14:paraId="6B8F76C0" w14:textId="77777777" w:rsidR="00F476A3" w:rsidRPr="00A94A46" w:rsidRDefault="00F476A3" w:rsidP="0016034B">
      <w:pPr>
        <w:snapToGrid w:val="0"/>
        <w:spacing w:line="240" w:lineRule="auto"/>
        <w:ind w:left="360"/>
        <w:jc w:val="both"/>
        <w:rPr>
          <w:rFonts w:ascii="標楷體" w:eastAsia="標楷體" w:hAnsi="標楷體" w:cs="Times New Roman"/>
          <w:sz w:val="28"/>
          <w:szCs w:val="28"/>
          <w:lang w:val="en-GB" w:eastAsia="zh-HK"/>
        </w:rPr>
      </w:pPr>
    </w:p>
    <w:p w14:paraId="79CB8F92" w14:textId="1C333779" w:rsidR="00796DB5" w:rsidRDefault="00BA07C6" w:rsidP="00D757FC">
      <w:pPr>
        <w:pStyle w:val="a5"/>
        <w:widowControl w:val="0"/>
        <w:numPr>
          <w:ilvl w:val="0"/>
          <w:numId w:val="6"/>
        </w:numPr>
        <w:snapToGrid w:val="0"/>
        <w:spacing w:after="0" w:line="240" w:lineRule="auto"/>
        <w:contextualSpacing w:val="0"/>
        <w:jc w:val="both"/>
        <w:rPr>
          <w:rFonts w:ascii="標楷體" w:eastAsia="標楷體" w:hAnsi="標楷體" w:cs="Times New Roman"/>
          <w:sz w:val="28"/>
          <w:szCs w:val="28"/>
          <w:lang w:val="en-GB"/>
        </w:rPr>
      </w:pPr>
      <w:r w:rsidRPr="00BA07C6">
        <w:rPr>
          <w:rFonts w:ascii="標楷體" w:eastAsia="DengXian" w:hAnsi="標楷體" w:cs="Times New Roman" w:hint="eastAsia"/>
          <w:sz w:val="28"/>
          <w:szCs w:val="28"/>
          <w:lang w:val="en-GB" w:eastAsia="zh-CN"/>
        </w:rPr>
        <w:t>社会责任方面，产品在生产、运输、销售和弃掉的过程中都会对</w:t>
      </w:r>
    </w:p>
    <w:p w14:paraId="114FBC91" w14:textId="77777777" w:rsidR="00796DB5" w:rsidRDefault="00796DB5" w:rsidP="00796DB5">
      <w:pPr>
        <w:pStyle w:val="a5"/>
        <w:widowControl w:val="0"/>
        <w:snapToGrid w:val="0"/>
        <w:spacing w:after="0" w:line="240" w:lineRule="auto"/>
        <w:ind w:left="360"/>
        <w:contextualSpacing w:val="0"/>
        <w:jc w:val="both"/>
        <w:rPr>
          <w:rFonts w:ascii="標楷體" w:eastAsia="標楷體" w:hAnsi="標楷體" w:cs="Times New Roman"/>
          <w:sz w:val="28"/>
          <w:szCs w:val="28"/>
          <w:lang w:val="en-GB"/>
        </w:rPr>
      </w:pPr>
    </w:p>
    <w:p w14:paraId="3B01C923" w14:textId="0F13B52A" w:rsidR="00796DB5" w:rsidRDefault="00796DB5" w:rsidP="00796DB5">
      <w:pPr>
        <w:pStyle w:val="a5"/>
        <w:widowControl w:val="0"/>
        <w:snapToGrid w:val="0"/>
        <w:spacing w:after="0" w:line="240" w:lineRule="auto"/>
        <w:ind w:left="360"/>
        <w:contextualSpacing w:val="0"/>
        <w:jc w:val="both"/>
        <w:rPr>
          <w:rFonts w:ascii="標楷體" w:eastAsia="標楷體" w:hAnsi="標楷體" w:cs="Times New Roman"/>
          <w:sz w:val="28"/>
          <w:szCs w:val="28"/>
          <w:lang w:val="en-GB" w:eastAsia="zh-CN"/>
        </w:rPr>
      </w:pPr>
      <w:r w:rsidRPr="00A94A46">
        <w:rPr>
          <w:noProof/>
        </w:rPr>
        <mc:AlternateContent>
          <mc:Choice Requires="wps">
            <w:drawing>
              <wp:anchor distT="0" distB="0" distL="114300" distR="114300" simplePos="0" relativeHeight="251663360" behindDoc="0" locked="0" layoutInCell="1" allowOverlap="1" wp14:anchorId="3EEAB5F9" wp14:editId="4D53E573">
                <wp:simplePos x="0" y="0"/>
                <wp:positionH relativeFrom="column">
                  <wp:posOffset>237658</wp:posOffset>
                </wp:positionH>
                <wp:positionV relativeFrom="paragraph">
                  <wp:posOffset>366023</wp:posOffset>
                </wp:positionV>
                <wp:extent cx="1406105" cy="360000"/>
                <wp:effectExtent l="0" t="0" r="22860" b="21590"/>
                <wp:wrapNone/>
                <wp:docPr id="15" name="矩形: 圓角 8"/>
                <wp:cNvGraphicFramePr/>
                <a:graphic xmlns:a="http://schemas.openxmlformats.org/drawingml/2006/main">
                  <a:graphicData uri="http://schemas.microsoft.com/office/word/2010/wordprocessingShape">
                    <wps:wsp>
                      <wps:cNvSpPr/>
                      <wps:spPr>
                        <a:xfrm>
                          <a:off x="0" y="0"/>
                          <a:ext cx="1406105" cy="360000"/>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D56C1" w14:textId="4262CF05"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生产商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AB5F9" id="_x0000_s1031" style="position:absolute;left:0;text-align:left;margin-left:18.7pt;margin-top:28.8pt;width:110.7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" fillcolor="white [3212]" strokecolor="#0070c0" strokeweight="1.5pt">
                <v:stroke joinstyle="miter"/>
                <v:textbox>
                  <w:txbxContent>
                    <w:p w14:paraId="395D56C1" w14:textId="4262CF05" w:rsidR="00F476A3" w:rsidRPr="00CF0951" w:rsidRDefault="00BA07C6" w:rsidP="00F476A3">
                      <w:pPr>
                        <w:jc w:val="center"/>
                        <w:rPr>
                          <w:rFonts w:ascii="標楷體" w:eastAsia="標楷體" w:hAnsi="標楷體" w:cs="Times New Roman"/>
                          <w:i/>
                          <w:color w:val="FF0000"/>
                          <w:sz w:val="28"/>
                          <w:szCs w:val="28"/>
                          <w:u w:val="single"/>
                        </w:rPr>
                      </w:pPr>
                      <w:r w:rsidRPr="00BA07C6">
                        <w:rPr>
                          <w:rFonts w:ascii="標楷體" w:eastAsia="DengXian" w:hAnsi="標楷體" w:cs="Times New Roman" w:hint="eastAsia"/>
                          <w:i/>
                          <w:color w:val="FF0000"/>
                          <w:sz w:val="28"/>
                          <w:szCs w:val="28"/>
                          <w:u w:val="single"/>
                          <w:lang w:eastAsia="zh-CN"/>
                        </w:rPr>
                        <w:t>生产商</w:t>
                      </w:r>
                    </w:p>
                  </w:txbxContent>
                </v:textbox>
              </v:roundrect>
            </w:pict>
          </mc:Fallback>
        </mc:AlternateContent>
      </w:r>
      <w:r w:rsidR="00BA07C6" w:rsidRPr="00BA07C6">
        <w:rPr>
          <w:rFonts w:ascii="標楷體" w:eastAsia="DengXian" w:hAnsi="標楷體" w:cs="Times New Roman" w:hint="eastAsia"/>
          <w:sz w:val="28"/>
          <w:szCs w:val="28"/>
          <w:lang w:val="en-GB" w:eastAsia="zh-CN"/>
        </w:rPr>
        <w:t>社会及环境造成一定影响。消费者可借着绿色消费行为促进</w:t>
      </w:r>
      <w:r w:rsidR="00BA07C6" w:rsidRPr="00D757FC">
        <w:rPr>
          <w:rFonts w:ascii="標楷體" w:eastAsia="標楷體" w:hAnsi="標楷體" w:cs="Times New Roman"/>
          <w:sz w:val="28"/>
          <w:szCs w:val="28"/>
          <w:lang w:val="en-GB" w:eastAsia="zh-CN"/>
        </w:rPr>
        <w:tab/>
      </w:r>
      <w:r w:rsidR="00BA07C6" w:rsidRPr="00D757FC">
        <w:rPr>
          <w:rFonts w:ascii="標楷體" w:eastAsia="標楷體" w:hAnsi="標楷體" w:cs="Times New Roman"/>
          <w:sz w:val="28"/>
          <w:szCs w:val="28"/>
          <w:lang w:val="en-GB" w:eastAsia="zh-CN"/>
        </w:rPr>
        <w:tab/>
      </w:r>
      <w:r w:rsidR="00BA07C6" w:rsidRPr="00D757FC">
        <w:rPr>
          <w:rFonts w:ascii="標楷體" w:eastAsia="標楷體" w:hAnsi="標楷體" w:cs="Times New Roman"/>
          <w:sz w:val="28"/>
          <w:szCs w:val="28"/>
          <w:lang w:val="en-GB" w:eastAsia="zh-CN"/>
        </w:rPr>
        <w:tab/>
      </w:r>
      <w:r w:rsidR="00BA07C6" w:rsidRPr="00D757FC">
        <w:rPr>
          <w:rFonts w:ascii="標楷體" w:eastAsia="標楷體" w:hAnsi="標楷體" w:cs="Times New Roman"/>
          <w:sz w:val="28"/>
          <w:szCs w:val="28"/>
          <w:lang w:val="en-GB" w:eastAsia="zh-CN"/>
        </w:rPr>
        <w:tab/>
      </w:r>
      <w:r w:rsidR="00F476A3" w:rsidRPr="00D757FC">
        <w:rPr>
          <w:rFonts w:ascii="標楷體" w:eastAsia="標楷體" w:hAnsi="標楷體" w:cs="Times New Roman"/>
          <w:sz w:val="28"/>
          <w:szCs w:val="28"/>
          <w:lang w:val="en-GB" w:eastAsia="zh-CN"/>
        </w:rPr>
        <w:t xml:space="preserve">            </w:t>
      </w:r>
    </w:p>
    <w:p w14:paraId="4E8E21F9" w14:textId="330F0B61" w:rsidR="00F476A3" w:rsidRPr="00D757FC" w:rsidRDefault="00BA07C6" w:rsidP="00796DB5">
      <w:pPr>
        <w:pStyle w:val="a5"/>
        <w:widowControl w:val="0"/>
        <w:snapToGrid w:val="0"/>
        <w:spacing w:after="0" w:line="240" w:lineRule="auto"/>
        <w:ind w:left="360"/>
        <w:contextualSpacing w:val="0"/>
        <w:jc w:val="both"/>
        <w:rPr>
          <w:rFonts w:ascii="標楷體" w:eastAsia="標楷體" w:hAnsi="標楷體" w:cs="Times New Roman"/>
          <w:sz w:val="28"/>
          <w:szCs w:val="28"/>
          <w:lang w:val="en-GB"/>
        </w:rPr>
      </w:pPr>
      <w:r w:rsidRPr="00BA07C6">
        <w:rPr>
          <w:rFonts w:ascii="標楷體" w:eastAsia="DengXian" w:hAnsi="標楷體" w:cs="Times New Roman"/>
          <w:sz w:val="28"/>
          <w:szCs w:val="28"/>
          <w:lang w:val="en-GB" w:eastAsia="zh-CN"/>
        </w:rPr>
        <w:t xml:space="preserve">                </w:t>
      </w:r>
      <w:r w:rsidRPr="00BA07C6">
        <w:rPr>
          <w:rFonts w:ascii="標楷體" w:eastAsia="DengXian" w:hAnsi="標楷體" w:cs="Times New Roman" w:hint="eastAsia"/>
          <w:sz w:val="28"/>
          <w:szCs w:val="28"/>
          <w:lang w:val="en-GB" w:eastAsia="zh-CN"/>
        </w:rPr>
        <w:t>改善生产和销售方法。</w:t>
      </w:r>
    </w:p>
    <w:p w14:paraId="3DBA3AA1" w14:textId="77777777" w:rsidR="00F476A3" w:rsidRPr="00A94A46" w:rsidRDefault="00F476A3" w:rsidP="0016034B">
      <w:pPr>
        <w:spacing w:line="240" w:lineRule="auto"/>
        <w:rPr>
          <w:rFonts w:ascii="標楷體" w:eastAsia="標楷體" w:hAnsi="標楷體"/>
          <w:sz w:val="28"/>
          <w:szCs w:val="28"/>
          <w:lang w:eastAsia="zh-HK"/>
        </w:rPr>
      </w:pPr>
      <w:r w:rsidRPr="00A94A46">
        <w:rPr>
          <w:rFonts w:ascii="標楷體" w:eastAsia="標楷體" w:hAnsi="標楷體"/>
          <w:sz w:val="28"/>
          <w:szCs w:val="28"/>
          <w:lang w:eastAsia="zh-HK"/>
        </w:rPr>
        <w:br w:type="page"/>
      </w:r>
    </w:p>
    <w:p w14:paraId="2C67FEEB" w14:textId="1E51F85C" w:rsidR="00F476A3" w:rsidRPr="00A94A46" w:rsidRDefault="00BA07C6" w:rsidP="0016034B">
      <w:pPr>
        <w:snapToGrid w:val="0"/>
        <w:spacing w:line="240" w:lineRule="auto"/>
        <w:rPr>
          <w:rFonts w:ascii="標楷體" w:eastAsia="標楷體" w:hAnsi="標楷體" w:cs="Times New Roman"/>
          <w:b/>
          <w:sz w:val="28"/>
          <w:szCs w:val="28"/>
        </w:rPr>
      </w:pPr>
      <w:r w:rsidRPr="00BA07C6">
        <w:rPr>
          <w:rFonts w:ascii="標楷體" w:eastAsia="DengXian" w:hAnsi="標楷體" w:cs="Times New Roman" w:hint="eastAsia"/>
          <w:b/>
          <w:sz w:val="28"/>
          <w:szCs w:val="28"/>
          <w:lang w:eastAsia="zh-CN"/>
        </w:rPr>
        <w:t>乙</w:t>
      </w:r>
      <w:r w:rsidRPr="00A94A46">
        <w:rPr>
          <w:rFonts w:ascii="標楷體" w:eastAsia="標楷體" w:hAnsi="標楷體" w:cs="Times New Roman"/>
          <w:b/>
          <w:sz w:val="28"/>
          <w:szCs w:val="28"/>
          <w:lang w:eastAsia="zh-CN"/>
        </w:rPr>
        <w:tab/>
      </w:r>
      <w:r w:rsidRPr="00BA07C6">
        <w:rPr>
          <w:rFonts w:ascii="標楷體" w:eastAsia="DengXian" w:hAnsi="標楷體" w:cs="Times New Roman" w:hint="eastAsia"/>
          <w:b/>
          <w:sz w:val="28"/>
          <w:szCs w:val="28"/>
          <w:lang w:eastAsia="zh-CN"/>
        </w:rPr>
        <w:t>配对题</w:t>
      </w:r>
    </w:p>
    <w:p w14:paraId="2CAB3B57" w14:textId="398C294E" w:rsidR="00F476A3" w:rsidRDefault="00BA07C6" w:rsidP="0016034B">
      <w:pPr>
        <w:snapToGrid w:val="0"/>
        <w:spacing w:line="240" w:lineRule="auto"/>
        <w:rPr>
          <w:rFonts w:ascii="標楷體" w:eastAsia="標楷體" w:hAnsi="標楷體" w:cs="新細明體"/>
          <w:b/>
          <w:sz w:val="28"/>
          <w:szCs w:val="28"/>
        </w:rPr>
      </w:pPr>
      <w:r w:rsidRPr="00BA07C6">
        <w:rPr>
          <w:rFonts w:ascii="標楷體" w:eastAsia="DengXian" w:hAnsi="標楷體" w:cs="新細明體" w:hint="eastAsia"/>
          <w:b/>
          <w:sz w:val="28"/>
          <w:szCs w:val="28"/>
          <w:lang w:eastAsia="zh-CN"/>
        </w:rPr>
        <w:t>请将以下例子与相关的「</w:t>
      </w:r>
      <w:r w:rsidRPr="00BA07C6">
        <w:rPr>
          <w:rFonts w:ascii="Times New Roman" w:eastAsia="DengXian" w:hAnsi="Times New Roman" w:cs="Times New Roman"/>
          <w:b/>
          <w:sz w:val="28"/>
          <w:szCs w:val="28"/>
          <w:lang w:eastAsia="zh-CN"/>
        </w:rPr>
        <w:t>5R</w:t>
      </w:r>
      <w:r w:rsidRPr="00BA07C6">
        <w:rPr>
          <w:rFonts w:ascii="標楷體" w:eastAsia="DengXian" w:hAnsi="標楷體" w:cs="新細明體" w:hint="eastAsia"/>
          <w:b/>
          <w:sz w:val="28"/>
          <w:szCs w:val="28"/>
          <w:lang w:eastAsia="zh-CN"/>
        </w:rPr>
        <w:t>绿色消费概念」正确地连结起来。</w:t>
      </w:r>
    </w:p>
    <w:p w14:paraId="40103466" w14:textId="77777777" w:rsidR="00A94A46" w:rsidRPr="00A94A46" w:rsidRDefault="00A94A46" w:rsidP="0016034B">
      <w:pPr>
        <w:snapToGrid w:val="0"/>
        <w:spacing w:line="240" w:lineRule="auto"/>
        <w:rPr>
          <w:rFonts w:ascii="標楷體" w:eastAsia="標楷體" w:hAnsi="標楷體" w:cs="新細明體"/>
          <w:b/>
          <w:sz w:val="28"/>
          <w:szCs w:val="28"/>
        </w:rPr>
      </w:pPr>
    </w:p>
    <w:p w14:paraId="48B704F2" w14:textId="53D69E04" w:rsidR="00F476A3" w:rsidRPr="003776F5" w:rsidRDefault="00F63410" w:rsidP="00F63410">
      <w:pPr>
        <w:snapToGrid w:val="0"/>
        <w:spacing w:line="240" w:lineRule="auto"/>
        <w:rPr>
          <w:rFonts w:ascii="標楷體" w:eastAsia="標楷體" w:hAnsi="標楷體"/>
          <w:sz w:val="28"/>
          <w:szCs w:val="28"/>
          <w:lang w:eastAsia="zh-HK"/>
        </w:rPr>
      </w:pPr>
      <w:r w:rsidRPr="00074F4B">
        <w:rPr>
          <w:rFonts w:ascii="標楷體" w:eastAsia="標楷體" w:hAnsi="標楷體" w:cs="新細明體" w:hint="eastAsia"/>
          <w:b/>
          <w:noProof/>
          <w:sz w:val="28"/>
          <w:szCs w:val="28"/>
        </w:rPr>
        <mc:AlternateContent>
          <mc:Choice Requires="wpg">
            <w:drawing>
              <wp:anchor distT="0" distB="0" distL="114300" distR="114300" simplePos="0" relativeHeight="251664384" behindDoc="0" locked="0" layoutInCell="1" allowOverlap="1" wp14:anchorId="26965E5F" wp14:editId="71AF2412">
                <wp:simplePos x="0" y="0"/>
                <wp:positionH relativeFrom="column">
                  <wp:posOffset>-150962</wp:posOffset>
                </wp:positionH>
                <wp:positionV relativeFrom="paragraph">
                  <wp:posOffset>329613</wp:posOffset>
                </wp:positionV>
                <wp:extent cx="5857241" cy="3222032"/>
                <wp:effectExtent l="0" t="0" r="10160" b="16510"/>
                <wp:wrapNone/>
                <wp:docPr id="1" name="群組 1"/>
                <wp:cNvGraphicFramePr/>
                <a:graphic xmlns:a="http://schemas.openxmlformats.org/drawingml/2006/main">
                  <a:graphicData uri="http://schemas.microsoft.com/office/word/2010/wordprocessingGroup">
                    <wpg:wgp>
                      <wpg:cNvGrpSpPr/>
                      <wpg:grpSpPr>
                        <a:xfrm>
                          <a:off x="0" y="0"/>
                          <a:ext cx="5857241" cy="3222032"/>
                          <a:chOff x="-32251" y="0"/>
                          <a:chExt cx="5857241" cy="3222032"/>
                        </a:xfrm>
                      </wpg:grpSpPr>
                      <wps:wsp>
                        <wps:cNvPr id="7" name="矩形: 圓角 7"/>
                        <wps:cNvSpPr/>
                        <wps:spPr>
                          <a:xfrm>
                            <a:off x="3593543" y="0"/>
                            <a:ext cx="2224056"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A3FCF5B" w14:textId="7B010774"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Reduce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节约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矩形: 圓角 7"/>
                        <wps:cNvSpPr/>
                        <wps:spPr>
                          <a:xfrm>
                            <a:off x="3593543" y="655311"/>
                            <a:ext cx="2224056"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9820EFB" w14:textId="5E15D6E0"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Re-use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重复使用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矩形: 圓角 7"/>
                        <wps:cNvSpPr/>
                        <wps:spPr>
                          <a:xfrm>
                            <a:off x="3593260" y="1333483"/>
                            <a:ext cx="2231730"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4FEEDB2" w14:textId="3612B55B"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Rescue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保护自然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矩形: 圓角 7"/>
                        <wps:cNvSpPr/>
                        <wps:spPr>
                          <a:xfrm>
                            <a:off x="3593544" y="1994380"/>
                            <a:ext cx="2223826"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46DCF80" w14:textId="453EAB0D"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Re-evaluate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环保选购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矩形: 圓角 7"/>
                        <wps:cNvSpPr/>
                        <wps:spPr>
                          <a:xfrm>
                            <a:off x="3593402" y="2682032"/>
                            <a:ext cx="2223968" cy="540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48FA36D" w14:textId="7E6E3D5F"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Recycle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循环再造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矩形: 圓角 7"/>
                        <wps:cNvSpPr/>
                        <wps:spPr>
                          <a:xfrm>
                            <a:off x="-1" y="350466"/>
                            <a:ext cx="1883862" cy="72583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2C1F70D" w14:textId="638A2A3F" w:rsidR="00F476A3" w:rsidRPr="00497672" w:rsidRDefault="00BA07C6" w:rsidP="00D21773">
                              <w:pPr>
                                <w:spacing w:after="0" w:line="240" w:lineRule="auto"/>
                                <w:jc w:val="center"/>
                                <w:rPr>
                                  <w:rFonts w:ascii="標楷體" w:eastAsia="標楷體" w:hAnsi="標楷體" w:cs="Arial"/>
                                  <w:sz w:val="28"/>
                                  <w:szCs w:val="28"/>
                                  <w:shd w:val="clear" w:color="auto" w:fill="FFFFFF"/>
                                  <w:lang w:val="en-GB"/>
                                </w:rPr>
                              </w:pPr>
                              <w:r w:rsidRPr="00BA07C6">
                                <w:rPr>
                                  <w:rFonts w:ascii="標楷體" w:eastAsia="DengXian" w:hAnsi="標楷體" w:cs="Times New Roman" w:hint="eastAsia"/>
                                  <w:bCs/>
                                  <w:sz w:val="28"/>
                                  <w:szCs w:val="28"/>
                                  <w:lang w:val="en-GB" w:eastAsia="zh-CN"/>
                                </w:rPr>
                                <w:t>避免食用</w:t>
                              </w:r>
                              <w:r w:rsidRPr="00BA07C6">
                                <w:rPr>
                                  <w:rFonts w:ascii="標楷體" w:eastAsia="DengXian" w:hAnsi="標楷體" w:cs="Arial" w:hint="eastAsia"/>
                                  <w:sz w:val="28"/>
                                  <w:szCs w:val="28"/>
                                  <w:shd w:val="clear" w:color="auto" w:fill="FFFFFF"/>
                                  <w:lang w:val="en-GB" w:eastAsia="zh-CN"/>
                                </w:rPr>
                                <w:t>濒危的鱼类及其产品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圓角 7"/>
                        <wps:cNvSpPr/>
                        <wps:spPr>
                          <a:xfrm>
                            <a:off x="-32251" y="1233864"/>
                            <a:ext cx="1916264" cy="96419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15AA297" w14:textId="4457F817" w:rsidR="00F476A3" w:rsidRPr="00B85D20" w:rsidRDefault="00BA07C6" w:rsidP="0016034B">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购买产品时要考虑</w:t>
                              </w:r>
                            </w:p>
                            <w:p w14:paraId="4D1C62EE" w14:textId="7D830E91" w:rsidR="00F476A3" w:rsidRPr="00B85D20" w:rsidRDefault="00BA07C6" w:rsidP="00D21773">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制造该商品的原料、产地和生产方式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矩形: 圓角 7"/>
                        <wps:cNvSpPr/>
                        <wps:spPr>
                          <a:xfrm>
                            <a:off x="7618" y="2392308"/>
                            <a:ext cx="1876092" cy="769806"/>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EAB0DDB" w14:textId="5D1A1FB1" w:rsidR="00F476A3" w:rsidRPr="00B85D20" w:rsidRDefault="00BA07C6" w:rsidP="0016034B">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避免购买不必要</w:t>
                              </w:r>
                            </w:p>
                            <w:p w14:paraId="133F799B" w14:textId="55E57827" w:rsidR="00F476A3" w:rsidRPr="00B85D20" w:rsidRDefault="00BA07C6" w:rsidP="0016034B">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或过量的产品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65E5F" id="群組 1" o:spid="_x0000_s1032" style="position:absolute;margin-left:-11.9pt;margin-top:25.95pt;width:461.2pt;height:253.7pt;z-index:251664384;mso-width-relative:margin;mso-height-relative:margin" coordorigin="-322" coordsize="58572,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">
                <v:roundrect id="_x0000_s1033" style="position:absolute;left:35935;width:2224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4A3FCF5B" w14:textId="7B010774"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Reduce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节约</w:t>
                        </w:r>
                      </w:p>
                    </w:txbxContent>
                  </v:textbox>
                </v:roundrect>
                <v:roundrect id="_x0000_s1034" style="position:absolute;left:35935;top:6553;width:2224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" fillcolor="white [3201]" strokecolor="black [3200]" strokeweight="1pt">
                  <v:stroke joinstyle="miter"/>
                  <v:textbox>
                    <w:txbxContent>
                      <w:p w14:paraId="39820EFB" w14:textId="5E15D6E0"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Re-use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重复使用</w:t>
                        </w:r>
                      </w:p>
                    </w:txbxContent>
                  </v:textbox>
                </v:roundrect>
                <v:roundrect id="_x0000_s1035" style="position:absolute;left:35932;top:13334;width:22317;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" fillcolor="white [3201]" strokecolor="black [3200]" strokeweight="1pt">
                  <v:stroke joinstyle="miter"/>
                  <v:textbox>
                    <w:txbxContent>
                      <w:p w14:paraId="14FEEDB2" w14:textId="3612B55B"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Rescue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保护自然</w:t>
                        </w:r>
                      </w:p>
                    </w:txbxContent>
                  </v:textbox>
                </v:roundrect>
                <v:roundrect id="_x0000_s1036" style="position:absolute;left:35935;top:19943;width:22238;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" fillcolor="white [3201]" strokecolor="black [3200]" strokeweight="1pt">
                  <v:stroke joinstyle="miter"/>
                  <v:textbox>
                    <w:txbxContent>
                      <w:p w14:paraId="546DCF80" w14:textId="453EAB0D"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Re-evaluate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环保选购</w:t>
                        </w:r>
                      </w:p>
                    </w:txbxContent>
                  </v:textbox>
                </v:roundrect>
                <v:roundrect id="_x0000_s1037" style="position:absolute;left:35934;top:26820;width:22239;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" fillcolor="white [3201]" strokecolor="black [3200]" strokeweight="1pt">
                  <v:stroke joinstyle="miter"/>
                  <v:textbox>
                    <w:txbxContent>
                      <w:p w14:paraId="048FA36D" w14:textId="7E6E3D5F" w:rsidR="00F476A3" w:rsidRPr="00B85D20" w:rsidRDefault="00BA07C6" w:rsidP="00F476A3">
                        <w:pPr>
                          <w:jc w:val="center"/>
                          <w:rPr>
                            <w:rFonts w:ascii="標楷體" w:eastAsia="標楷體" w:hAnsi="標楷體" w:cs="Times New Roman"/>
                            <w:bCs/>
                            <w:sz w:val="28"/>
                            <w:szCs w:val="28"/>
                            <w:lang w:val="en-GB"/>
                          </w:rPr>
                        </w:pPr>
                        <w:r w:rsidRPr="00BA07C6">
                          <w:rPr>
                            <w:rFonts w:ascii="Times New Roman" w:eastAsia="DengXian" w:hAnsi="Times New Roman" w:cs="Times New Roman"/>
                            <w:bCs/>
                            <w:sz w:val="28"/>
                            <w:szCs w:val="28"/>
                            <w:lang w:val="en-GB" w:eastAsia="zh-CN"/>
                          </w:rPr>
                          <w:t>Recycle</w:t>
                        </w:r>
                        <w:r w:rsidRPr="00BA07C6">
                          <w:rPr>
                            <w:rFonts w:ascii="標楷體" w:eastAsia="DengXian" w:hAnsi="標楷體" w:cs="Times New Roman"/>
                            <w:bCs/>
                            <w:sz w:val="28"/>
                            <w:szCs w:val="28"/>
                            <w:lang w:val="en-GB" w:eastAsia="zh-CN"/>
                          </w:rPr>
                          <w:t xml:space="preserve"> / </w:t>
                        </w:r>
                        <w:r w:rsidRPr="00BA07C6">
                          <w:rPr>
                            <w:rFonts w:ascii="標楷體" w:eastAsia="DengXian" w:hAnsi="標楷體" w:cs="Times New Roman" w:hint="eastAsia"/>
                            <w:bCs/>
                            <w:sz w:val="28"/>
                            <w:szCs w:val="28"/>
                            <w:lang w:val="en-GB" w:eastAsia="zh-CN"/>
                          </w:rPr>
                          <w:t>循环再造</w:t>
                        </w:r>
                      </w:p>
                    </w:txbxContent>
                  </v:textbox>
                </v:roundrect>
                <v:roundrect id="_x0000_s1038" style="position:absolute;top:3504;width:18838;height:7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" fillcolor="white [3201]" strokecolor="black [3200]" strokeweight="1pt">
                  <v:stroke joinstyle="miter"/>
                  <v:textbox>
                    <w:txbxContent>
                      <w:p w14:paraId="02C1F70D" w14:textId="638A2A3F" w:rsidR="00F476A3" w:rsidRPr="00497672" w:rsidRDefault="00BA07C6" w:rsidP="00D21773">
                        <w:pPr>
                          <w:spacing w:after="0" w:line="240" w:lineRule="auto"/>
                          <w:jc w:val="center"/>
                          <w:rPr>
                            <w:rFonts w:ascii="標楷體" w:eastAsia="標楷體" w:hAnsi="標楷體" w:cs="Arial"/>
                            <w:sz w:val="28"/>
                            <w:szCs w:val="28"/>
                            <w:shd w:val="clear" w:color="auto" w:fill="FFFFFF"/>
                            <w:lang w:val="en-GB"/>
                          </w:rPr>
                        </w:pPr>
                        <w:r w:rsidRPr="00BA07C6">
                          <w:rPr>
                            <w:rFonts w:ascii="標楷體" w:eastAsia="DengXian" w:hAnsi="標楷體" w:cs="Times New Roman" w:hint="eastAsia"/>
                            <w:bCs/>
                            <w:sz w:val="28"/>
                            <w:szCs w:val="28"/>
                            <w:lang w:val="en-GB" w:eastAsia="zh-CN"/>
                          </w:rPr>
                          <w:t>避免食用</w:t>
                        </w:r>
                        <w:r w:rsidRPr="00BA07C6">
                          <w:rPr>
                            <w:rFonts w:ascii="標楷體" w:eastAsia="DengXian" w:hAnsi="標楷體" w:cs="Arial" w:hint="eastAsia"/>
                            <w:sz w:val="28"/>
                            <w:szCs w:val="28"/>
                            <w:shd w:val="clear" w:color="auto" w:fill="FFFFFF"/>
                            <w:lang w:val="en-GB" w:eastAsia="zh-CN"/>
                          </w:rPr>
                          <w:t>濒危的鱼类及其产品</w:t>
                        </w:r>
                      </w:p>
                    </w:txbxContent>
                  </v:textbox>
                </v:roundrect>
                <v:roundrect id="_x0000_s1039" style="position:absolute;left:-322;top:12338;width:19162;height:9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14:paraId="415AA297" w14:textId="4457F817" w:rsidR="00F476A3" w:rsidRPr="00B85D20" w:rsidRDefault="00BA07C6" w:rsidP="0016034B">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购买产品时要考虑</w:t>
                        </w:r>
                      </w:p>
                      <w:p w14:paraId="4D1C62EE" w14:textId="7D830E91" w:rsidR="00F476A3" w:rsidRPr="00B85D20" w:rsidRDefault="00BA07C6" w:rsidP="00D21773">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制造该商品的原料、产地和生产方式</w:t>
                        </w:r>
                      </w:p>
                    </w:txbxContent>
                  </v:textbox>
                </v:roundrect>
                <v:roundrect id="_x0000_s1040" style="position:absolute;left:76;top:23923;width:18761;height:7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mDxAAAANsAAAAPAAAAZHJzL2Rvd25yZXYueG1sRI/dasJA&#10;FITvC77Dcgq9qxst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CTZKYPEAAAA2wAAAA8A&#10;AAAAAAAAAAAAAAAABwIAAGRycy9kb3ducmV2LnhtbFBLBQYAAAAAAwADALcAAAD4AgAAAAA=&#10;" fillcolor="white [3201]" strokecolor="black [3200]" strokeweight="1pt">
                  <v:stroke joinstyle="miter"/>
                  <v:textbox>
                    <w:txbxContent>
                      <w:p w14:paraId="4EAB0DDB" w14:textId="5D1A1FB1" w:rsidR="00F476A3" w:rsidRPr="00B85D20" w:rsidRDefault="00BA07C6" w:rsidP="0016034B">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避免购买不必要</w:t>
                        </w:r>
                      </w:p>
                      <w:p w14:paraId="133F799B" w14:textId="55E57827" w:rsidR="00F476A3" w:rsidRPr="00B85D20" w:rsidRDefault="00BA07C6" w:rsidP="0016034B">
                        <w:pPr>
                          <w:spacing w:after="0" w:line="240" w:lineRule="auto"/>
                          <w:jc w:val="center"/>
                          <w:rPr>
                            <w:rFonts w:ascii="標楷體" w:eastAsia="標楷體" w:hAnsi="標楷體" w:cs="Times New Roman"/>
                            <w:bCs/>
                            <w:sz w:val="28"/>
                            <w:szCs w:val="28"/>
                            <w:lang w:val="en-GB"/>
                          </w:rPr>
                        </w:pPr>
                        <w:r w:rsidRPr="00BA07C6">
                          <w:rPr>
                            <w:rFonts w:ascii="標楷體" w:eastAsia="DengXian" w:hAnsi="標楷體" w:cs="Times New Roman" w:hint="eastAsia"/>
                            <w:bCs/>
                            <w:sz w:val="28"/>
                            <w:szCs w:val="28"/>
                            <w:lang w:val="en-GB" w:eastAsia="zh-CN"/>
                          </w:rPr>
                          <w:t>或过量的产品</w:t>
                        </w:r>
                      </w:p>
                    </w:txbxContent>
                  </v:textbox>
                </v:roundrect>
              </v:group>
            </w:pict>
          </mc:Fallback>
        </mc:AlternateContent>
      </w:r>
      <w:r w:rsidR="00BA07C6" w:rsidRPr="00BA07C6">
        <w:rPr>
          <w:rFonts w:ascii="標楷體" w:eastAsia="DengXian" w:hAnsi="標楷體" w:cs="新細明體"/>
          <w:b/>
          <w:sz w:val="28"/>
          <w:szCs w:val="28"/>
          <w:lang w:eastAsia="zh-CN"/>
        </w:rPr>
        <w:t xml:space="preserve">       </w:t>
      </w:r>
      <w:r w:rsidR="00BA07C6" w:rsidRPr="00BA07C6">
        <w:rPr>
          <w:rFonts w:ascii="標楷體" w:eastAsia="DengXian" w:hAnsi="標楷體" w:cs="新細明體" w:hint="eastAsia"/>
          <w:sz w:val="28"/>
          <w:szCs w:val="28"/>
          <w:u w:val="single"/>
          <w:lang w:eastAsia="zh-CN"/>
        </w:rPr>
        <w:t>例子</w:t>
      </w:r>
      <w:r w:rsidR="00BA07C6" w:rsidRPr="003776F5">
        <w:rPr>
          <w:rFonts w:ascii="標楷體" w:eastAsia="標楷體" w:hAnsi="標楷體" w:cs="新細明體"/>
          <w:sz w:val="28"/>
          <w:szCs w:val="28"/>
          <w:lang w:eastAsia="zh-CN"/>
        </w:rPr>
        <w:tab/>
      </w:r>
      <w:r w:rsidR="00BA07C6" w:rsidRPr="003776F5">
        <w:rPr>
          <w:rFonts w:ascii="標楷體" w:eastAsia="標楷體" w:hAnsi="標楷體" w:cs="新細明體"/>
          <w:sz w:val="28"/>
          <w:szCs w:val="28"/>
          <w:lang w:eastAsia="zh-CN"/>
        </w:rPr>
        <w:tab/>
      </w:r>
      <w:r w:rsidR="00BA07C6" w:rsidRPr="003776F5">
        <w:rPr>
          <w:rFonts w:ascii="標楷體" w:eastAsia="標楷體" w:hAnsi="標楷體" w:cs="新細明體"/>
          <w:sz w:val="28"/>
          <w:szCs w:val="28"/>
          <w:lang w:eastAsia="zh-CN"/>
        </w:rPr>
        <w:tab/>
      </w:r>
      <w:r w:rsidR="00BA07C6" w:rsidRPr="003776F5">
        <w:rPr>
          <w:rFonts w:ascii="標楷體" w:eastAsia="標楷體" w:hAnsi="標楷體" w:cs="新細明體"/>
          <w:sz w:val="28"/>
          <w:szCs w:val="28"/>
          <w:lang w:eastAsia="zh-CN"/>
        </w:rPr>
        <w:tab/>
      </w:r>
      <w:r w:rsidR="00BA07C6" w:rsidRPr="003776F5">
        <w:rPr>
          <w:rFonts w:ascii="標楷體" w:eastAsia="標楷體" w:hAnsi="標楷體" w:cs="新細明體"/>
          <w:sz w:val="28"/>
          <w:szCs w:val="28"/>
          <w:lang w:eastAsia="zh-CN"/>
        </w:rPr>
        <w:tab/>
      </w:r>
      <w:r w:rsidR="00BA07C6" w:rsidRPr="003776F5">
        <w:rPr>
          <w:rFonts w:ascii="標楷體" w:eastAsia="標楷體" w:hAnsi="標楷體" w:cs="新細明體"/>
          <w:sz w:val="28"/>
          <w:szCs w:val="28"/>
          <w:lang w:eastAsia="zh-CN"/>
        </w:rPr>
        <w:tab/>
      </w:r>
      <w:r w:rsidR="00BA07C6" w:rsidRPr="00BA07C6">
        <w:rPr>
          <w:rFonts w:ascii="標楷體" w:eastAsia="DengXian" w:hAnsi="標楷體" w:cs="新細明體"/>
          <w:sz w:val="28"/>
          <w:szCs w:val="28"/>
          <w:lang w:eastAsia="zh-CN"/>
        </w:rPr>
        <w:t xml:space="preserve">    </w:t>
      </w:r>
      <w:r w:rsidR="00BA07C6" w:rsidRPr="00BA07C6">
        <w:rPr>
          <w:rFonts w:ascii="Times New Roman" w:eastAsia="DengXian" w:hAnsi="Times New Roman" w:cs="Times New Roman"/>
          <w:sz w:val="28"/>
          <w:szCs w:val="28"/>
          <w:u w:val="single"/>
          <w:lang w:eastAsia="zh-CN"/>
        </w:rPr>
        <w:t>5R</w:t>
      </w:r>
      <w:r w:rsidR="00BA07C6" w:rsidRPr="00BA07C6">
        <w:rPr>
          <w:rFonts w:ascii="標楷體" w:eastAsia="DengXian" w:hAnsi="標楷體" w:cs="新細明體" w:hint="eastAsia"/>
          <w:sz w:val="28"/>
          <w:szCs w:val="28"/>
          <w:u w:val="single"/>
          <w:lang w:eastAsia="zh-CN"/>
        </w:rPr>
        <w:t>绿色消费念</w:t>
      </w:r>
    </w:p>
    <w:p w14:paraId="3045943A" w14:textId="77777777" w:rsidR="00F476A3" w:rsidRPr="00A94A46" w:rsidRDefault="00651030" w:rsidP="0016034B">
      <w:pPr>
        <w:snapToGrid w:val="0"/>
        <w:spacing w:line="240" w:lineRule="auto"/>
        <w:rPr>
          <w:rFonts w:ascii="標楷體" w:eastAsia="標楷體" w:hAnsi="標楷體"/>
          <w:sz w:val="28"/>
          <w:szCs w:val="28"/>
          <w:lang w:eastAsia="zh-HK"/>
        </w:rPr>
      </w:pPr>
      <w:r w:rsidRPr="0039184D">
        <w:rPr>
          <w:rFonts w:ascii="Times New Roman" w:eastAsia="標楷體" w:hAnsi="Times New Roman" w:cs="Times New Roman"/>
          <w:bCs/>
          <w:noProof/>
          <w:sz w:val="28"/>
          <w:szCs w:val="28"/>
        </w:rPr>
        <mc:AlternateContent>
          <mc:Choice Requires="wps">
            <w:drawing>
              <wp:anchor distT="0" distB="0" distL="114300" distR="114300" simplePos="0" relativeHeight="251670528" behindDoc="0" locked="0" layoutInCell="1" allowOverlap="1" wp14:anchorId="6707C444" wp14:editId="30015D1D">
                <wp:simplePos x="0" y="0"/>
                <wp:positionH relativeFrom="column">
                  <wp:posOffset>1772728</wp:posOffset>
                </wp:positionH>
                <wp:positionV relativeFrom="paragraph">
                  <wp:posOffset>281545</wp:posOffset>
                </wp:positionV>
                <wp:extent cx="1701429" cy="2475661"/>
                <wp:effectExtent l="57150" t="57150" r="70485" b="58420"/>
                <wp:wrapNone/>
                <wp:docPr id="4" name="直線接點 2"/>
                <wp:cNvGraphicFramePr/>
                <a:graphic xmlns:a="http://schemas.openxmlformats.org/drawingml/2006/main">
                  <a:graphicData uri="http://schemas.microsoft.com/office/word/2010/wordprocessingShape">
                    <wps:wsp>
                      <wps:cNvCnPr/>
                      <wps:spPr>
                        <a:xfrm flipV="1">
                          <a:off x="0" y="0"/>
                          <a:ext cx="1701429" cy="247566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3F16D" id="直線接點 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pt,22.15pt" to="273.55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" strokecolor="red" strokeweight="2.25pt">
                <v:stroke startarrow="oval" endarrow="oval" joinstyle="miter"/>
              </v:line>
            </w:pict>
          </mc:Fallback>
        </mc:AlternateContent>
      </w:r>
    </w:p>
    <w:p w14:paraId="78544684" w14:textId="77777777" w:rsidR="00F476A3" w:rsidRPr="00A94A46" w:rsidRDefault="00651030" w:rsidP="0016034B">
      <w:pPr>
        <w:snapToGrid w:val="0"/>
        <w:spacing w:line="240" w:lineRule="auto"/>
        <w:rPr>
          <w:rFonts w:ascii="標楷體" w:eastAsia="標楷體" w:hAnsi="標楷體"/>
          <w:sz w:val="28"/>
          <w:szCs w:val="28"/>
          <w:lang w:eastAsia="zh-HK"/>
        </w:rPr>
      </w:pPr>
      <w:r w:rsidRPr="0039184D">
        <w:rPr>
          <w:rFonts w:ascii="Times New Roman" w:eastAsia="標楷體" w:hAnsi="Times New Roman" w:cs="Times New Roman"/>
          <w:bCs/>
          <w:noProof/>
          <w:sz w:val="28"/>
          <w:szCs w:val="28"/>
        </w:rPr>
        <mc:AlternateContent>
          <mc:Choice Requires="wps">
            <w:drawing>
              <wp:anchor distT="0" distB="0" distL="114300" distR="114300" simplePos="0" relativeHeight="251666432" behindDoc="0" locked="0" layoutInCell="1" allowOverlap="1" wp14:anchorId="3F5DF767" wp14:editId="12E90A67">
                <wp:simplePos x="0" y="0"/>
                <wp:positionH relativeFrom="column">
                  <wp:posOffset>1764102</wp:posOffset>
                </wp:positionH>
                <wp:positionV relativeFrom="paragraph">
                  <wp:posOffset>319740</wp:posOffset>
                </wp:positionV>
                <wp:extent cx="1709791" cy="948906"/>
                <wp:effectExtent l="57150" t="57150" r="62230" b="60960"/>
                <wp:wrapNone/>
                <wp:docPr id="2" name="直線接點 2"/>
                <wp:cNvGraphicFramePr/>
                <a:graphic xmlns:a="http://schemas.openxmlformats.org/drawingml/2006/main">
                  <a:graphicData uri="http://schemas.microsoft.com/office/word/2010/wordprocessingShape">
                    <wps:wsp>
                      <wps:cNvCnPr/>
                      <wps:spPr>
                        <a:xfrm>
                          <a:off x="0" y="0"/>
                          <a:ext cx="1709791" cy="948906"/>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F411C" id="直線接點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25.2pt" to="273.5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" strokecolor="red" strokeweight="2.25pt">
                <v:stroke startarrow="oval" endarrow="oval" joinstyle="miter"/>
              </v:line>
            </w:pict>
          </mc:Fallback>
        </mc:AlternateContent>
      </w:r>
    </w:p>
    <w:p w14:paraId="542220CD" w14:textId="77777777" w:rsidR="00F476A3" w:rsidRPr="00A94A46" w:rsidRDefault="00F476A3" w:rsidP="0016034B">
      <w:pPr>
        <w:snapToGrid w:val="0"/>
        <w:spacing w:line="240" w:lineRule="auto"/>
        <w:rPr>
          <w:rFonts w:ascii="標楷體" w:eastAsia="標楷體" w:hAnsi="標楷體"/>
          <w:sz w:val="28"/>
          <w:szCs w:val="28"/>
          <w:lang w:eastAsia="zh-HK"/>
        </w:rPr>
      </w:pPr>
    </w:p>
    <w:p w14:paraId="3C513336" w14:textId="77777777" w:rsidR="00F476A3" w:rsidRPr="00A94A46" w:rsidRDefault="00F476A3" w:rsidP="0016034B">
      <w:pPr>
        <w:snapToGrid w:val="0"/>
        <w:spacing w:line="240" w:lineRule="auto"/>
        <w:rPr>
          <w:rFonts w:ascii="標楷體" w:eastAsia="標楷體" w:hAnsi="標楷體"/>
          <w:sz w:val="28"/>
          <w:szCs w:val="28"/>
          <w:lang w:eastAsia="zh-HK"/>
        </w:rPr>
      </w:pPr>
    </w:p>
    <w:p w14:paraId="12267730" w14:textId="77777777" w:rsidR="00F476A3" w:rsidRPr="00A94A46" w:rsidRDefault="00F476A3" w:rsidP="0016034B">
      <w:pPr>
        <w:snapToGrid w:val="0"/>
        <w:spacing w:line="240" w:lineRule="auto"/>
        <w:rPr>
          <w:rFonts w:ascii="標楷體" w:eastAsia="標楷體" w:hAnsi="標楷體"/>
          <w:sz w:val="28"/>
          <w:szCs w:val="28"/>
          <w:lang w:eastAsia="zh-HK"/>
        </w:rPr>
      </w:pPr>
    </w:p>
    <w:p w14:paraId="68B7145F" w14:textId="77777777" w:rsidR="00F476A3" w:rsidRPr="00A94A46" w:rsidRDefault="00651030" w:rsidP="0016034B">
      <w:pPr>
        <w:snapToGrid w:val="0"/>
        <w:spacing w:line="240" w:lineRule="auto"/>
        <w:rPr>
          <w:rFonts w:ascii="標楷體" w:eastAsia="標楷體" w:hAnsi="標楷體"/>
          <w:sz w:val="28"/>
          <w:szCs w:val="28"/>
          <w:lang w:eastAsia="zh-HK"/>
        </w:rPr>
      </w:pPr>
      <w:r w:rsidRPr="0039184D">
        <w:rPr>
          <w:rFonts w:ascii="Times New Roman" w:eastAsia="標楷體" w:hAnsi="Times New Roman" w:cs="Times New Roman"/>
          <w:bCs/>
          <w:noProof/>
          <w:sz w:val="28"/>
          <w:szCs w:val="28"/>
        </w:rPr>
        <mc:AlternateContent>
          <mc:Choice Requires="wps">
            <w:drawing>
              <wp:anchor distT="0" distB="0" distL="114300" distR="114300" simplePos="0" relativeHeight="251668480" behindDoc="0" locked="0" layoutInCell="1" allowOverlap="1" wp14:anchorId="1140DF0C" wp14:editId="00B989BC">
                <wp:simplePos x="0" y="0"/>
                <wp:positionH relativeFrom="column">
                  <wp:posOffset>1764102</wp:posOffset>
                </wp:positionH>
                <wp:positionV relativeFrom="paragraph">
                  <wp:posOffset>49196</wp:posOffset>
                </wp:positionV>
                <wp:extent cx="1709420" cy="543464"/>
                <wp:effectExtent l="57150" t="57150" r="62230" b="66675"/>
                <wp:wrapNone/>
                <wp:docPr id="3" name="直線接點 2"/>
                <wp:cNvGraphicFramePr/>
                <a:graphic xmlns:a="http://schemas.openxmlformats.org/drawingml/2006/main">
                  <a:graphicData uri="http://schemas.microsoft.com/office/word/2010/wordprocessingShape">
                    <wps:wsp>
                      <wps:cNvCnPr/>
                      <wps:spPr>
                        <a:xfrm>
                          <a:off x="0" y="0"/>
                          <a:ext cx="1709420" cy="543464"/>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5E4C0" id="直線接點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3.85pt" to="273.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" strokecolor="red" strokeweight="2.25pt">
                <v:stroke startarrow="oval" endarrow="oval" joinstyle="miter"/>
              </v:line>
            </w:pict>
          </mc:Fallback>
        </mc:AlternateContent>
      </w:r>
    </w:p>
    <w:p w14:paraId="52957998" w14:textId="77777777" w:rsidR="00F476A3" w:rsidRPr="00A94A46" w:rsidRDefault="00F476A3" w:rsidP="0016034B">
      <w:pPr>
        <w:snapToGrid w:val="0"/>
        <w:spacing w:line="240" w:lineRule="auto"/>
        <w:rPr>
          <w:rFonts w:ascii="標楷體" w:eastAsia="標楷體" w:hAnsi="標楷體"/>
          <w:sz w:val="28"/>
          <w:szCs w:val="28"/>
          <w:lang w:eastAsia="zh-HK"/>
        </w:rPr>
      </w:pPr>
    </w:p>
    <w:bookmarkEnd w:id="0"/>
    <w:p w14:paraId="4B66AA70" w14:textId="77777777" w:rsidR="00F476A3" w:rsidRPr="00A94A46" w:rsidRDefault="00F476A3" w:rsidP="0016034B">
      <w:pPr>
        <w:snapToGrid w:val="0"/>
        <w:spacing w:line="240" w:lineRule="auto"/>
        <w:rPr>
          <w:rFonts w:ascii="標楷體" w:eastAsia="標楷體" w:hAnsi="標楷體" w:cs="Times New Roman"/>
          <w:b/>
          <w:sz w:val="28"/>
          <w:szCs w:val="28"/>
          <w:lang w:eastAsia="zh-HK"/>
        </w:rPr>
      </w:pPr>
    </w:p>
    <w:p w14:paraId="3CA56BF2" w14:textId="77777777" w:rsidR="00F476A3" w:rsidRPr="00A94A46" w:rsidRDefault="00F476A3" w:rsidP="0016034B">
      <w:pPr>
        <w:snapToGrid w:val="0"/>
        <w:spacing w:line="240" w:lineRule="auto"/>
        <w:rPr>
          <w:rFonts w:ascii="標楷體" w:eastAsia="標楷體" w:hAnsi="標楷體" w:cs="Times New Roman"/>
          <w:b/>
          <w:sz w:val="28"/>
          <w:szCs w:val="28"/>
          <w:lang w:eastAsia="zh-HK"/>
        </w:rPr>
      </w:pPr>
    </w:p>
    <w:p w14:paraId="312AF3EA" w14:textId="77777777" w:rsidR="00F476A3" w:rsidRPr="00A94A46" w:rsidRDefault="00F476A3" w:rsidP="0016034B">
      <w:pPr>
        <w:spacing w:line="240" w:lineRule="auto"/>
        <w:rPr>
          <w:rFonts w:ascii="標楷體" w:eastAsia="標楷體" w:hAnsi="標楷體" w:cs="Times New Roman"/>
          <w:b/>
          <w:sz w:val="28"/>
          <w:szCs w:val="28"/>
          <w:lang w:eastAsia="zh-HK"/>
        </w:rPr>
      </w:pPr>
    </w:p>
    <w:p w14:paraId="57DC190B" w14:textId="77777777" w:rsidR="006B6D6B" w:rsidRDefault="006B6D6B" w:rsidP="0016034B">
      <w:pPr>
        <w:spacing w:line="240" w:lineRule="auto"/>
        <w:rPr>
          <w:rFonts w:ascii="標楷體" w:eastAsia="標楷體" w:hAnsi="標楷體" w:cs="Times New Roman"/>
          <w:b/>
          <w:sz w:val="28"/>
          <w:szCs w:val="28"/>
          <w:lang w:eastAsia="zh-HK"/>
        </w:rPr>
      </w:pPr>
    </w:p>
    <w:p w14:paraId="31B9AE50" w14:textId="7A61D47D" w:rsidR="00F476A3" w:rsidRPr="00A94A46" w:rsidRDefault="00BA07C6" w:rsidP="0016034B">
      <w:pPr>
        <w:spacing w:line="240" w:lineRule="auto"/>
        <w:rPr>
          <w:rFonts w:ascii="標楷體" w:eastAsia="標楷體" w:hAnsi="標楷體" w:cs="Times New Roman"/>
          <w:b/>
          <w:sz w:val="28"/>
          <w:szCs w:val="28"/>
        </w:rPr>
      </w:pPr>
      <w:r w:rsidRPr="00BA07C6">
        <w:rPr>
          <w:rFonts w:ascii="標楷體" w:eastAsia="DengXian" w:hAnsi="標楷體" w:cs="Times New Roman" w:hint="eastAsia"/>
          <w:b/>
          <w:sz w:val="28"/>
          <w:szCs w:val="28"/>
          <w:lang w:eastAsia="zh-CN"/>
        </w:rPr>
        <w:t>丙</w:t>
      </w:r>
      <w:r w:rsidRPr="00A94A46">
        <w:rPr>
          <w:rFonts w:ascii="標楷體" w:eastAsia="標楷體" w:hAnsi="標楷體" w:cs="Times New Roman"/>
          <w:b/>
          <w:sz w:val="28"/>
          <w:szCs w:val="28"/>
          <w:lang w:eastAsia="zh-CN"/>
        </w:rPr>
        <w:tab/>
      </w:r>
      <w:r w:rsidRPr="00BA07C6">
        <w:rPr>
          <w:rFonts w:ascii="標楷體" w:eastAsia="DengXian" w:hAnsi="標楷體" w:cs="Times New Roman" w:hint="eastAsia"/>
          <w:b/>
          <w:sz w:val="28"/>
          <w:szCs w:val="28"/>
          <w:lang w:eastAsia="zh-CN"/>
        </w:rPr>
        <w:t>短答题</w:t>
      </w:r>
    </w:p>
    <w:p w14:paraId="3B60FB72" w14:textId="35737401" w:rsidR="00F476A3" w:rsidRPr="00A05795" w:rsidRDefault="00BA07C6" w:rsidP="0016034B">
      <w:pPr>
        <w:snapToGrid w:val="0"/>
        <w:spacing w:line="240" w:lineRule="auto"/>
        <w:rPr>
          <w:rFonts w:ascii="標楷體" w:eastAsia="標楷體" w:hAnsi="標楷體"/>
          <w:sz w:val="28"/>
          <w:szCs w:val="28"/>
          <w:lang w:eastAsia="zh-HK"/>
        </w:rPr>
      </w:pPr>
      <w:r w:rsidRPr="00BA07C6">
        <w:rPr>
          <w:rFonts w:ascii="標楷體" w:eastAsia="DengXian" w:hAnsi="標楷體" w:hint="eastAsia"/>
          <w:sz w:val="28"/>
          <w:szCs w:val="28"/>
          <w:lang w:eastAsia="zh-CN"/>
        </w:rPr>
        <w:t>我们可以如何实践绿色消费，保护地球多一点？</w:t>
      </w:r>
    </w:p>
    <w:tbl>
      <w:tblPr>
        <w:tblStyle w:val="ad"/>
        <w:tblW w:w="0" w:type="auto"/>
        <w:tblBorders>
          <w:top w:val="none" w:sz="0" w:space="0" w:color="auto"/>
          <w:left w:val="none" w:sz="0" w:space="0" w:color="auto"/>
          <w:right w:val="none" w:sz="0" w:space="0" w:color="auto"/>
        </w:tblBorders>
        <w:tblLook w:val="04A0" w:firstRow="1" w:lastRow="0" w:firstColumn="1" w:lastColumn="0" w:noHBand="0" w:noVBand="1"/>
      </w:tblPr>
      <w:tblGrid>
        <w:gridCol w:w="8307"/>
      </w:tblGrid>
      <w:tr w:rsidR="00F476A3" w:rsidRPr="00A94A46" w14:paraId="60D0D8B8" w14:textId="77777777" w:rsidTr="00F476A3">
        <w:tc>
          <w:tcPr>
            <w:tcW w:w="9000" w:type="dxa"/>
            <w:tcBorders>
              <w:bottom w:val="single" w:sz="4" w:space="0" w:color="auto"/>
            </w:tcBorders>
          </w:tcPr>
          <w:p w14:paraId="129B09BA" w14:textId="0981D04C" w:rsidR="00F476A3" w:rsidRPr="00CF0951" w:rsidRDefault="00BA07C6" w:rsidP="00E11402">
            <w:pPr>
              <w:spacing w:line="276" w:lineRule="auto"/>
              <w:rPr>
                <w:rFonts w:ascii="標楷體" w:eastAsia="標楷體" w:hAnsi="標楷體"/>
                <w:i/>
                <w:color w:val="FF0000"/>
                <w:sz w:val="28"/>
                <w:szCs w:val="28"/>
              </w:rPr>
            </w:pPr>
            <w:r w:rsidRPr="00BA07C6">
              <w:rPr>
                <w:rFonts w:ascii="標楷體" w:eastAsia="DengXian" w:hAnsi="標楷體" w:hint="eastAsia"/>
                <w:i/>
                <w:color w:val="FF0000"/>
                <w:sz w:val="28"/>
                <w:szCs w:val="28"/>
                <w:lang w:eastAsia="zh-CN"/>
              </w:rPr>
              <w:t>参考答案：</w:t>
            </w:r>
            <w:r w:rsidRPr="00BA07C6">
              <w:rPr>
                <w:rFonts w:ascii="標楷體" w:eastAsia="DengXian" w:hAnsi="標楷體"/>
                <w:i/>
                <w:color w:val="FF0000"/>
                <w:sz w:val="28"/>
                <w:szCs w:val="28"/>
                <w:lang w:eastAsia="zh-CN"/>
              </w:rPr>
              <w:t>(</w:t>
            </w:r>
            <w:r w:rsidRPr="00BA07C6">
              <w:rPr>
                <w:rFonts w:ascii="標楷體" w:eastAsia="DengXian" w:hAnsi="標楷體" w:hint="eastAsia"/>
                <w:i/>
                <w:color w:val="FF0000"/>
                <w:sz w:val="28"/>
                <w:szCs w:val="28"/>
                <w:lang w:eastAsia="zh-CN"/>
              </w:rPr>
              <w:t>可接受其他合理的答案</w:t>
            </w:r>
            <w:r w:rsidRPr="00BA07C6">
              <w:rPr>
                <w:rFonts w:ascii="標楷體" w:eastAsia="DengXian" w:hAnsi="標楷體"/>
                <w:i/>
                <w:color w:val="FF0000"/>
                <w:sz w:val="28"/>
                <w:szCs w:val="28"/>
                <w:lang w:eastAsia="zh-CN"/>
              </w:rPr>
              <w:t>)</w:t>
            </w:r>
          </w:p>
        </w:tc>
      </w:tr>
      <w:tr w:rsidR="00F476A3" w:rsidRPr="00A94A46" w14:paraId="56BCC350" w14:textId="77777777" w:rsidTr="00F476A3">
        <w:tblPrEx>
          <w:tblBorders>
            <w:top w:val="single" w:sz="4" w:space="0" w:color="auto"/>
            <w:left w:val="single" w:sz="4" w:space="0" w:color="auto"/>
            <w:right w:val="single" w:sz="4" w:space="0" w:color="auto"/>
          </w:tblBorders>
        </w:tblPrEx>
        <w:tc>
          <w:tcPr>
            <w:tcW w:w="9000" w:type="dxa"/>
            <w:tcBorders>
              <w:left w:val="nil"/>
              <w:right w:val="nil"/>
            </w:tcBorders>
          </w:tcPr>
          <w:p w14:paraId="4716F4DE" w14:textId="01490589" w:rsidR="00F476A3" w:rsidRPr="00E91A2A" w:rsidRDefault="00BA07C6" w:rsidP="00E91A2A">
            <w:pPr>
              <w:spacing w:line="276" w:lineRule="auto"/>
              <w:rPr>
                <w:rFonts w:ascii="標楷體" w:eastAsia="標楷體" w:hAnsi="標楷體"/>
                <w:i/>
                <w:color w:val="FF0000"/>
                <w:sz w:val="28"/>
                <w:szCs w:val="28"/>
              </w:rPr>
            </w:pPr>
            <w:r w:rsidRPr="00BA07C6">
              <w:rPr>
                <w:rFonts w:ascii="標楷體" w:eastAsia="DengXian" w:hAnsi="標楷體" w:hint="eastAsia"/>
                <w:i/>
                <w:color w:val="FF0000"/>
                <w:sz w:val="28"/>
                <w:szCs w:val="28"/>
                <w:lang w:eastAsia="zh-CN"/>
              </w:rPr>
              <w:t>我们可尽量选择购买一些循环再造的产品，例如：再造纸；或能</w:t>
            </w:r>
          </w:p>
        </w:tc>
      </w:tr>
      <w:tr w:rsidR="00A94A46" w:rsidRPr="00A94A46" w14:paraId="14E916D2" w14:textId="77777777" w:rsidTr="00F476A3">
        <w:tblPrEx>
          <w:tblBorders>
            <w:top w:val="single" w:sz="4" w:space="0" w:color="auto"/>
            <w:left w:val="single" w:sz="4" w:space="0" w:color="auto"/>
            <w:right w:val="single" w:sz="4" w:space="0" w:color="auto"/>
          </w:tblBorders>
        </w:tblPrEx>
        <w:tc>
          <w:tcPr>
            <w:tcW w:w="9000" w:type="dxa"/>
            <w:tcBorders>
              <w:left w:val="nil"/>
              <w:right w:val="nil"/>
            </w:tcBorders>
          </w:tcPr>
          <w:p w14:paraId="229DA5A9" w14:textId="27C93549" w:rsidR="00A94A46" w:rsidRPr="00CF0951" w:rsidRDefault="00BA07C6" w:rsidP="00E11402">
            <w:pPr>
              <w:spacing w:line="276" w:lineRule="auto"/>
              <w:rPr>
                <w:rFonts w:ascii="標楷體" w:eastAsia="標楷體" w:hAnsi="標楷體"/>
                <w:i/>
                <w:color w:val="FF0000"/>
                <w:sz w:val="28"/>
                <w:szCs w:val="28"/>
                <w:lang w:eastAsia="zh-HK"/>
              </w:rPr>
            </w:pPr>
            <w:r w:rsidRPr="00BA07C6">
              <w:rPr>
                <w:rFonts w:ascii="標楷體" w:eastAsia="DengXian" w:hAnsi="標楷體" w:hint="eastAsia"/>
                <w:i/>
                <w:color w:val="FF0000"/>
                <w:sz w:val="28"/>
                <w:szCs w:val="28"/>
                <w:lang w:eastAsia="zh-CN"/>
              </w:rPr>
              <w:t>多次使用的产品，例如：水樽、毛巾及餐具。</w:t>
            </w:r>
          </w:p>
        </w:tc>
      </w:tr>
    </w:tbl>
    <w:p w14:paraId="4D1D2246" w14:textId="77777777" w:rsidR="004B7DBF" w:rsidRPr="00A94A46" w:rsidRDefault="004B7DBF" w:rsidP="0016034B">
      <w:pPr>
        <w:snapToGrid w:val="0"/>
        <w:spacing w:line="240" w:lineRule="auto"/>
        <w:rPr>
          <w:rFonts w:ascii="標楷體" w:eastAsia="標楷體" w:hAnsi="標楷體"/>
          <w:bCs/>
          <w:sz w:val="28"/>
          <w:szCs w:val="28"/>
          <w:lang w:eastAsia="zh-HK"/>
        </w:rPr>
      </w:pPr>
    </w:p>
    <w:p w14:paraId="71B8A2CE" w14:textId="4BC96487" w:rsidR="00A346E6" w:rsidRPr="00A94A46" w:rsidRDefault="00785AA3" w:rsidP="00A96CAC">
      <w:pPr>
        <w:pStyle w:val="a5"/>
        <w:snapToGrid w:val="0"/>
        <w:ind w:left="0"/>
        <w:jc w:val="center"/>
        <w:rPr>
          <w:rFonts w:ascii="標楷體" w:eastAsia="標楷體" w:hAnsi="標楷體" w:cs="Times New Roman"/>
          <w:sz w:val="28"/>
          <w:szCs w:val="28"/>
        </w:rPr>
      </w:pPr>
      <w:r w:rsidRPr="00A94A46">
        <w:rPr>
          <w:rFonts w:ascii="標楷體" w:eastAsia="標楷體" w:hAnsi="標楷體" w:cs="Times New Roman" w:hint="eastAsia"/>
          <w:sz w:val="28"/>
          <w:szCs w:val="28"/>
        </w:rPr>
        <w:sym w:font="Wingdings 2" w:char="F068"/>
      </w:r>
      <w:r w:rsidRPr="00A94A46">
        <w:rPr>
          <w:rFonts w:ascii="標楷體" w:eastAsia="標楷體" w:hAnsi="標楷體" w:cs="Times New Roman" w:hint="eastAsia"/>
          <w:sz w:val="28"/>
          <w:szCs w:val="28"/>
        </w:rPr>
        <w:sym w:font="Wingdings 2" w:char="F068"/>
      </w:r>
      <w:r w:rsidR="00BA07C6" w:rsidRPr="00BA07C6">
        <w:rPr>
          <w:rFonts w:ascii="標楷體" w:eastAsia="DengXian" w:hAnsi="標楷體" w:cs="Times New Roman"/>
          <w:sz w:val="28"/>
          <w:szCs w:val="28"/>
          <w:lang w:eastAsia="zh-CN"/>
        </w:rPr>
        <w:t xml:space="preserve"> </w:t>
      </w:r>
      <w:r w:rsidR="00BA07C6" w:rsidRPr="00BA07C6">
        <w:rPr>
          <w:rFonts w:ascii="標楷體" w:eastAsia="DengXian" w:hAnsi="標楷體" w:cs="Times New Roman" w:hint="eastAsia"/>
          <w:sz w:val="28"/>
          <w:szCs w:val="28"/>
          <w:lang w:eastAsia="zh-CN"/>
        </w:rPr>
        <w:t>完</w:t>
      </w:r>
      <w:r w:rsidR="00BA07C6" w:rsidRPr="00BA07C6">
        <w:rPr>
          <w:rFonts w:ascii="標楷體" w:eastAsia="DengXian" w:hAnsi="標楷體" w:cs="Times New Roman"/>
          <w:sz w:val="28"/>
          <w:szCs w:val="28"/>
          <w:lang w:eastAsia="zh-CN"/>
        </w:rPr>
        <w:t xml:space="preserve"> </w:t>
      </w:r>
      <w:r w:rsidRPr="00A94A46">
        <w:rPr>
          <w:rFonts w:ascii="標楷體" w:eastAsia="標楷體" w:hAnsi="標楷體" w:cs="Times New Roman" w:hint="eastAsia"/>
          <w:sz w:val="28"/>
          <w:szCs w:val="28"/>
        </w:rPr>
        <w:sym w:font="Wingdings 2" w:char="F068"/>
      </w:r>
      <w:r w:rsidRPr="00A94A46">
        <w:rPr>
          <w:rFonts w:ascii="標楷體" w:eastAsia="標楷體" w:hAnsi="標楷體" w:cs="Times New Roman" w:hint="eastAsia"/>
          <w:sz w:val="28"/>
          <w:szCs w:val="28"/>
        </w:rPr>
        <w:sym w:font="Wingdings 2" w:char="F068"/>
      </w:r>
    </w:p>
    <w:sectPr w:rsidR="00A346E6" w:rsidRPr="00A94A46" w:rsidSect="00096CA6">
      <w:footerReference w:type="default" r:id="rId12"/>
      <w:pgSz w:w="11907"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41564" w14:textId="77777777" w:rsidR="008A1B79" w:rsidRDefault="008A1B79" w:rsidP="00EC5375">
      <w:pPr>
        <w:spacing w:after="0" w:line="240" w:lineRule="auto"/>
      </w:pPr>
      <w:r>
        <w:separator/>
      </w:r>
    </w:p>
  </w:endnote>
  <w:endnote w:type="continuationSeparator" w:id="0">
    <w:p w14:paraId="18FD4C86" w14:textId="77777777" w:rsidR="008A1B79" w:rsidRDefault="008A1B79" w:rsidP="00EC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731496"/>
      <w:docPartObj>
        <w:docPartGallery w:val="Page Numbers (Bottom of Page)"/>
        <w:docPartUnique/>
      </w:docPartObj>
    </w:sdtPr>
    <w:sdtEndPr/>
    <w:sdtContent>
      <w:p w14:paraId="63056E51" w14:textId="66A57984" w:rsidR="00EC5375" w:rsidRDefault="00EC5375">
        <w:pPr>
          <w:pStyle w:val="ab"/>
          <w:jc w:val="center"/>
        </w:pPr>
        <w:r>
          <w:fldChar w:fldCharType="begin"/>
        </w:r>
        <w:r>
          <w:instrText>PAGE   \* MERGEFORMAT</w:instrText>
        </w:r>
        <w:r>
          <w:fldChar w:fldCharType="separate"/>
        </w:r>
        <w:r w:rsidR="00BA07C6" w:rsidRPr="00BA07C6">
          <w:rPr>
            <w:rFonts w:eastAsia="DengXian"/>
            <w:noProof/>
            <w:lang w:val="zh-TW" w:eastAsia="zh-CN"/>
          </w:rPr>
          <w:t>5</w:t>
        </w:r>
        <w:r>
          <w:fldChar w:fldCharType="end"/>
        </w:r>
      </w:p>
    </w:sdtContent>
  </w:sdt>
  <w:p w14:paraId="62660CD0" w14:textId="77777777" w:rsidR="00EC5375" w:rsidRDefault="00EC537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C0546" w14:textId="77777777" w:rsidR="008A1B79" w:rsidRDefault="008A1B79" w:rsidP="00EC5375">
      <w:pPr>
        <w:spacing w:after="0" w:line="240" w:lineRule="auto"/>
      </w:pPr>
      <w:r>
        <w:separator/>
      </w:r>
    </w:p>
  </w:footnote>
  <w:footnote w:type="continuationSeparator" w:id="0">
    <w:p w14:paraId="62C9142C" w14:textId="77777777" w:rsidR="008A1B79" w:rsidRDefault="008A1B79" w:rsidP="00EC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40E"/>
    <w:multiLevelType w:val="hybridMultilevel"/>
    <w:tmpl w:val="D486934C"/>
    <w:lvl w:ilvl="0" w:tplc="375E9C26">
      <w:numFmt w:val="bullet"/>
      <w:lvlText w:val=""/>
      <w:lvlJc w:val="left"/>
      <w:pPr>
        <w:ind w:left="720" w:hanging="360"/>
      </w:pPr>
      <w:rPr>
        <w:rFonts w:ascii="Symbol" w:eastAsia="標楷體"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66100"/>
    <w:multiLevelType w:val="hybridMultilevel"/>
    <w:tmpl w:val="DF984436"/>
    <w:lvl w:ilvl="0" w:tplc="576432BC">
      <w:start w:val="2"/>
      <w:numFmt w:val="bullet"/>
      <w:lvlText w:val="-"/>
      <w:lvlJc w:val="left"/>
      <w:pPr>
        <w:ind w:left="720" w:hanging="360"/>
      </w:pPr>
      <w:rPr>
        <w:rFonts w:ascii="標楷體" w:eastAsia="標楷體" w:hAnsi="標楷體"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52693C47"/>
    <w:multiLevelType w:val="hybridMultilevel"/>
    <w:tmpl w:val="4EAA6746"/>
    <w:lvl w:ilvl="0" w:tplc="798A2FEA">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8462D7F"/>
    <w:multiLevelType w:val="hybridMultilevel"/>
    <w:tmpl w:val="31D891A8"/>
    <w:lvl w:ilvl="0" w:tplc="487C20B8">
      <w:start w:val="1"/>
      <w:numFmt w:val="bullet"/>
      <w:lvlText w:val=""/>
      <w:lvlJc w:val="left"/>
      <w:pPr>
        <w:tabs>
          <w:tab w:val="num" w:pos="720"/>
        </w:tabs>
        <w:ind w:left="720" w:hanging="360"/>
      </w:pPr>
      <w:rPr>
        <w:rFonts w:ascii="Wingdings 3" w:hAnsi="Wingdings 3" w:hint="default"/>
      </w:rPr>
    </w:lvl>
    <w:lvl w:ilvl="1" w:tplc="84727A16" w:tentative="1">
      <w:start w:val="1"/>
      <w:numFmt w:val="bullet"/>
      <w:lvlText w:val=""/>
      <w:lvlJc w:val="left"/>
      <w:pPr>
        <w:tabs>
          <w:tab w:val="num" w:pos="1440"/>
        </w:tabs>
        <w:ind w:left="1440" w:hanging="360"/>
      </w:pPr>
      <w:rPr>
        <w:rFonts w:ascii="Wingdings 3" w:hAnsi="Wingdings 3" w:hint="default"/>
      </w:rPr>
    </w:lvl>
    <w:lvl w:ilvl="2" w:tplc="1A6CFD38" w:tentative="1">
      <w:start w:val="1"/>
      <w:numFmt w:val="bullet"/>
      <w:lvlText w:val=""/>
      <w:lvlJc w:val="left"/>
      <w:pPr>
        <w:tabs>
          <w:tab w:val="num" w:pos="2160"/>
        </w:tabs>
        <w:ind w:left="2160" w:hanging="360"/>
      </w:pPr>
      <w:rPr>
        <w:rFonts w:ascii="Wingdings 3" w:hAnsi="Wingdings 3" w:hint="default"/>
      </w:rPr>
    </w:lvl>
    <w:lvl w:ilvl="3" w:tplc="E17A935A" w:tentative="1">
      <w:start w:val="1"/>
      <w:numFmt w:val="bullet"/>
      <w:lvlText w:val=""/>
      <w:lvlJc w:val="left"/>
      <w:pPr>
        <w:tabs>
          <w:tab w:val="num" w:pos="2880"/>
        </w:tabs>
        <w:ind w:left="2880" w:hanging="360"/>
      </w:pPr>
      <w:rPr>
        <w:rFonts w:ascii="Wingdings 3" w:hAnsi="Wingdings 3" w:hint="default"/>
      </w:rPr>
    </w:lvl>
    <w:lvl w:ilvl="4" w:tplc="7460098E" w:tentative="1">
      <w:start w:val="1"/>
      <w:numFmt w:val="bullet"/>
      <w:lvlText w:val=""/>
      <w:lvlJc w:val="left"/>
      <w:pPr>
        <w:tabs>
          <w:tab w:val="num" w:pos="3600"/>
        </w:tabs>
        <w:ind w:left="3600" w:hanging="360"/>
      </w:pPr>
      <w:rPr>
        <w:rFonts w:ascii="Wingdings 3" w:hAnsi="Wingdings 3" w:hint="default"/>
      </w:rPr>
    </w:lvl>
    <w:lvl w:ilvl="5" w:tplc="F86ABC76" w:tentative="1">
      <w:start w:val="1"/>
      <w:numFmt w:val="bullet"/>
      <w:lvlText w:val=""/>
      <w:lvlJc w:val="left"/>
      <w:pPr>
        <w:tabs>
          <w:tab w:val="num" w:pos="4320"/>
        </w:tabs>
        <w:ind w:left="4320" w:hanging="360"/>
      </w:pPr>
      <w:rPr>
        <w:rFonts w:ascii="Wingdings 3" w:hAnsi="Wingdings 3" w:hint="default"/>
      </w:rPr>
    </w:lvl>
    <w:lvl w:ilvl="6" w:tplc="A7A4D692" w:tentative="1">
      <w:start w:val="1"/>
      <w:numFmt w:val="bullet"/>
      <w:lvlText w:val=""/>
      <w:lvlJc w:val="left"/>
      <w:pPr>
        <w:tabs>
          <w:tab w:val="num" w:pos="5040"/>
        </w:tabs>
        <w:ind w:left="5040" w:hanging="360"/>
      </w:pPr>
      <w:rPr>
        <w:rFonts w:ascii="Wingdings 3" w:hAnsi="Wingdings 3" w:hint="default"/>
      </w:rPr>
    </w:lvl>
    <w:lvl w:ilvl="7" w:tplc="25126A66" w:tentative="1">
      <w:start w:val="1"/>
      <w:numFmt w:val="bullet"/>
      <w:lvlText w:val=""/>
      <w:lvlJc w:val="left"/>
      <w:pPr>
        <w:tabs>
          <w:tab w:val="num" w:pos="5760"/>
        </w:tabs>
        <w:ind w:left="5760" w:hanging="360"/>
      </w:pPr>
      <w:rPr>
        <w:rFonts w:ascii="Wingdings 3" w:hAnsi="Wingdings 3" w:hint="default"/>
      </w:rPr>
    </w:lvl>
    <w:lvl w:ilvl="8" w:tplc="40AEBD02"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5"/>
  </w:num>
  <w:num w:numId="4">
    <w:abstractNumId w:val="6"/>
  </w:num>
  <w:num w:numId="5">
    <w:abstractNumId w:val="7"/>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zMzA2NzY1NzExNzVR0lEKTi0uzszPAykwsawFANppgFAtAAAA"/>
  </w:docVars>
  <w:rsids>
    <w:rsidRoot w:val="00094627"/>
    <w:rsid w:val="0001066E"/>
    <w:rsid w:val="00012515"/>
    <w:rsid w:val="00012D90"/>
    <w:rsid w:val="00015207"/>
    <w:rsid w:val="00015D2A"/>
    <w:rsid w:val="000264C7"/>
    <w:rsid w:val="000315A5"/>
    <w:rsid w:val="000334D2"/>
    <w:rsid w:val="00035253"/>
    <w:rsid w:val="000375C2"/>
    <w:rsid w:val="00042B74"/>
    <w:rsid w:val="00046784"/>
    <w:rsid w:val="00074F4B"/>
    <w:rsid w:val="000876CF"/>
    <w:rsid w:val="000903BB"/>
    <w:rsid w:val="00094627"/>
    <w:rsid w:val="00095510"/>
    <w:rsid w:val="00096CA6"/>
    <w:rsid w:val="00097D16"/>
    <w:rsid w:val="000A52D1"/>
    <w:rsid w:val="000A7D0F"/>
    <w:rsid w:val="000C5D85"/>
    <w:rsid w:val="000D57A6"/>
    <w:rsid w:val="000F504D"/>
    <w:rsid w:val="0010122C"/>
    <w:rsid w:val="001029DB"/>
    <w:rsid w:val="0010412D"/>
    <w:rsid w:val="001318F5"/>
    <w:rsid w:val="00131DD5"/>
    <w:rsid w:val="0014064F"/>
    <w:rsid w:val="0014623E"/>
    <w:rsid w:val="00146E75"/>
    <w:rsid w:val="0015115F"/>
    <w:rsid w:val="00157665"/>
    <w:rsid w:val="0016034B"/>
    <w:rsid w:val="00161387"/>
    <w:rsid w:val="00167B93"/>
    <w:rsid w:val="001718F3"/>
    <w:rsid w:val="001732DE"/>
    <w:rsid w:val="0018086A"/>
    <w:rsid w:val="00182449"/>
    <w:rsid w:val="00185217"/>
    <w:rsid w:val="00193ACD"/>
    <w:rsid w:val="001A08ED"/>
    <w:rsid w:val="001A10D4"/>
    <w:rsid w:val="001A3547"/>
    <w:rsid w:val="001A6DD9"/>
    <w:rsid w:val="001B1F4A"/>
    <w:rsid w:val="001B320F"/>
    <w:rsid w:val="001B58F5"/>
    <w:rsid w:val="001D0E7E"/>
    <w:rsid w:val="001D4A7B"/>
    <w:rsid w:val="001D6829"/>
    <w:rsid w:val="001D6CE0"/>
    <w:rsid w:val="001E6CA5"/>
    <w:rsid w:val="001F0CA7"/>
    <w:rsid w:val="001F57E4"/>
    <w:rsid w:val="00221D73"/>
    <w:rsid w:val="00226B25"/>
    <w:rsid w:val="002301DE"/>
    <w:rsid w:val="00234061"/>
    <w:rsid w:val="002345E9"/>
    <w:rsid w:val="002424AE"/>
    <w:rsid w:val="002439F8"/>
    <w:rsid w:val="0024501B"/>
    <w:rsid w:val="00277B06"/>
    <w:rsid w:val="00286FDC"/>
    <w:rsid w:val="00294488"/>
    <w:rsid w:val="00295225"/>
    <w:rsid w:val="002A0E96"/>
    <w:rsid w:val="002A3538"/>
    <w:rsid w:val="002A3544"/>
    <w:rsid w:val="002A501E"/>
    <w:rsid w:val="002B2D56"/>
    <w:rsid w:val="002C1B7B"/>
    <w:rsid w:val="002D32E8"/>
    <w:rsid w:val="002D731F"/>
    <w:rsid w:val="002E19DE"/>
    <w:rsid w:val="003045DA"/>
    <w:rsid w:val="00310692"/>
    <w:rsid w:val="00311836"/>
    <w:rsid w:val="00315671"/>
    <w:rsid w:val="003234E6"/>
    <w:rsid w:val="0032700F"/>
    <w:rsid w:val="003348EC"/>
    <w:rsid w:val="00337C34"/>
    <w:rsid w:val="00343DB2"/>
    <w:rsid w:val="003510B5"/>
    <w:rsid w:val="003511A6"/>
    <w:rsid w:val="0036166B"/>
    <w:rsid w:val="00366485"/>
    <w:rsid w:val="00370CC7"/>
    <w:rsid w:val="00372586"/>
    <w:rsid w:val="003776F5"/>
    <w:rsid w:val="00380415"/>
    <w:rsid w:val="003818BF"/>
    <w:rsid w:val="0038257E"/>
    <w:rsid w:val="00396144"/>
    <w:rsid w:val="003979C7"/>
    <w:rsid w:val="003A3009"/>
    <w:rsid w:val="003B758C"/>
    <w:rsid w:val="003C0A09"/>
    <w:rsid w:val="003C3458"/>
    <w:rsid w:val="003C39FF"/>
    <w:rsid w:val="003C7ED5"/>
    <w:rsid w:val="003E2C48"/>
    <w:rsid w:val="003E33B5"/>
    <w:rsid w:val="003E5147"/>
    <w:rsid w:val="003F23E9"/>
    <w:rsid w:val="003F3327"/>
    <w:rsid w:val="003F4A04"/>
    <w:rsid w:val="004130CF"/>
    <w:rsid w:val="0041350F"/>
    <w:rsid w:val="00414A84"/>
    <w:rsid w:val="00416F2C"/>
    <w:rsid w:val="00426AB4"/>
    <w:rsid w:val="0042750D"/>
    <w:rsid w:val="00446823"/>
    <w:rsid w:val="00446F1E"/>
    <w:rsid w:val="004522F3"/>
    <w:rsid w:val="00454803"/>
    <w:rsid w:val="004560B0"/>
    <w:rsid w:val="004711A1"/>
    <w:rsid w:val="0047433A"/>
    <w:rsid w:val="00490B2C"/>
    <w:rsid w:val="00497672"/>
    <w:rsid w:val="004A4B18"/>
    <w:rsid w:val="004A6331"/>
    <w:rsid w:val="004B5241"/>
    <w:rsid w:val="004B6B5E"/>
    <w:rsid w:val="004B71F5"/>
    <w:rsid w:val="004B7DBF"/>
    <w:rsid w:val="004B7EBB"/>
    <w:rsid w:val="004D4708"/>
    <w:rsid w:val="004E4FB6"/>
    <w:rsid w:val="004F4CB4"/>
    <w:rsid w:val="00500812"/>
    <w:rsid w:val="00507FA0"/>
    <w:rsid w:val="005120FD"/>
    <w:rsid w:val="00515224"/>
    <w:rsid w:val="00515B0F"/>
    <w:rsid w:val="0052654F"/>
    <w:rsid w:val="005429D2"/>
    <w:rsid w:val="00553A45"/>
    <w:rsid w:val="00572A5C"/>
    <w:rsid w:val="00572D90"/>
    <w:rsid w:val="00576E14"/>
    <w:rsid w:val="005835EB"/>
    <w:rsid w:val="00591574"/>
    <w:rsid w:val="00594767"/>
    <w:rsid w:val="005950CC"/>
    <w:rsid w:val="005A03AF"/>
    <w:rsid w:val="005A50E5"/>
    <w:rsid w:val="005B4ECF"/>
    <w:rsid w:val="005B6EEF"/>
    <w:rsid w:val="005C2574"/>
    <w:rsid w:val="005C3885"/>
    <w:rsid w:val="005D45B4"/>
    <w:rsid w:val="005E3EBF"/>
    <w:rsid w:val="005E4B18"/>
    <w:rsid w:val="005F587B"/>
    <w:rsid w:val="00602703"/>
    <w:rsid w:val="00603E80"/>
    <w:rsid w:val="00604D12"/>
    <w:rsid w:val="006215AA"/>
    <w:rsid w:val="006228FF"/>
    <w:rsid w:val="006232D7"/>
    <w:rsid w:val="0062722A"/>
    <w:rsid w:val="00631FF5"/>
    <w:rsid w:val="00636C4E"/>
    <w:rsid w:val="0064680B"/>
    <w:rsid w:val="0065046D"/>
    <w:rsid w:val="00651030"/>
    <w:rsid w:val="006562C9"/>
    <w:rsid w:val="006658D2"/>
    <w:rsid w:val="00674B6C"/>
    <w:rsid w:val="00677400"/>
    <w:rsid w:val="00680D8C"/>
    <w:rsid w:val="00681705"/>
    <w:rsid w:val="00682403"/>
    <w:rsid w:val="00682B1D"/>
    <w:rsid w:val="00691FC7"/>
    <w:rsid w:val="00692802"/>
    <w:rsid w:val="00695EFD"/>
    <w:rsid w:val="00696E5E"/>
    <w:rsid w:val="006A76E3"/>
    <w:rsid w:val="006A77B2"/>
    <w:rsid w:val="006B6D6B"/>
    <w:rsid w:val="006C1832"/>
    <w:rsid w:val="006C3509"/>
    <w:rsid w:val="006D2DDA"/>
    <w:rsid w:val="006D3DD4"/>
    <w:rsid w:val="006E4AA3"/>
    <w:rsid w:val="006E5EE6"/>
    <w:rsid w:val="00702C3E"/>
    <w:rsid w:val="00706936"/>
    <w:rsid w:val="007105EF"/>
    <w:rsid w:val="00713FF5"/>
    <w:rsid w:val="007145D6"/>
    <w:rsid w:val="00717180"/>
    <w:rsid w:val="0072502F"/>
    <w:rsid w:val="007252DF"/>
    <w:rsid w:val="00726942"/>
    <w:rsid w:val="0073074E"/>
    <w:rsid w:val="0073237B"/>
    <w:rsid w:val="007358FA"/>
    <w:rsid w:val="00747F01"/>
    <w:rsid w:val="00760CB4"/>
    <w:rsid w:val="00767EA8"/>
    <w:rsid w:val="00773D44"/>
    <w:rsid w:val="007741A0"/>
    <w:rsid w:val="0077707D"/>
    <w:rsid w:val="00785AA3"/>
    <w:rsid w:val="00796A47"/>
    <w:rsid w:val="00796DB5"/>
    <w:rsid w:val="00797EE4"/>
    <w:rsid w:val="007A16CE"/>
    <w:rsid w:val="007A32B9"/>
    <w:rsid w:val="007A4262"/>
    <w:rsid w:val="007B3647"/>
    <w:rsid w:val="007D061B"/>
    <w:rsid w:val="007E5455"/>
    <w:rsid w:val="007F7968"/>
    <w:rsid w:val="00800F19"/>
    <w:rsid w:val="00836B45"/>
    <w:rsid w:val="0084027A"/>
    <w:rsid w:val="008417C5"/>
    <w:rsid w:val="00845274"/>
    <w:rsid w:val="0085763E"/>
    <w:rsid w:val="00860238"/>
    <w:rsid w:val="008605C4"/>
    <w:rsid w:val="00862440"/>
    <w:rsid w:val="00865E12"/>
    <w:rsid w:val="00866F41"/>
    <w:rsid w:val="00875597"/>
    <w:rsid w:val="0087691E"/>
    <w:rsid w:val="00887F34"/>
    <w:rsid w:val="008A1B79"/>
    <w:rsid w:val="008A398D"/>
    <w:rsid w:val="008B55E3"/>
    <w:rsid w:val="008C194C"/>
    <w:rsid w:val="008C6179"/>
    <w:rsid w:val="008D1E97"/>
    <w:rsid w:val="008E385C"/>
    <w:rsid w:val="008F5EE4"/>
    <w:rsid w:val="008F66AD"/>
    <w:rsid w:val="009029E5"/>
    <w:rsid w:val="009219D1"/>
    <w:rsid w:val="009239B1"/>
    <w:rsid w:val="00924E3D"/>
    <w:rsid w:val="0092514B"/>
    <w:rsid w:val="0093567C"/>
    <w:rsid w:val="00946009"/>
    <w:rsid w:val="0094736E"/>
    <w:rsid w:val="00952035"/>
    <w:rsid w:val="0095633D"/>
    <w:rsid w:val="009662EF"/>
    <w:rsid w:val="0096742B"/>
    <w:rsid w:val="009706C9"/>
    <w:rsid w:val="00970B9F"/>
    <w:rsid w:val="009710E0"/>
    <w:rsid w:val="009733CA"/>
    <w:rsid w:val="00974DE3"/>
    <w:rsid w:val="00987E1D"/>
    <w:rsid w:val="009A03BB"/>
    <w:rsid w:val="009A5425"/>
    <w:rsid w:val="009B202A"/>
    <w:rsid w:val="009B789A"/>
    <w:rsid w:val="009D093D"/>
    <w:rsid w:val="009D1AA3"/>
    <w:rsid w:val="009E23D7"/>
    <w:rsid w:val="00A05795"/>
    <w:rsid w:val="00A10516"/>
    <w:rsid w:val="00A2072F"/>
    <w:rsid w:val="00A346E6"/>
    <w:rsid w:val="00A355D1"/>
    <w:rsid w:val="00A37C92"/>
    <w:rsid w:val="00A4058C"/>
    <w:rsid w:val="00A466D5"/>
    <w:rsid w:val="00A51E79"/>
    <w:rsid w:val="00A52840"/>
    <w:rsid w:val="00A71866"/>
    <w:rsid w:val="00A85FBB"/>
    <w:rsid w:val="00A94A46"/>
    <w:rsid w:val="00A96CAC"/>
    <w:rsid w:val="00AA3802"/>
    <w:rsid w:val="00AA4B3B"/>
    <w:rsid w:val="00AB0806"/>
    <w:rsid w:val="00AC10F6"/>
    <w:rsid w:val="00AC55CB"/>
    <w:rsid w:val="00AC55CD"/>
    <w:rsid w:val="00AD0B91"/>
    <w:rsid w:val="00AD2621"/>
    <w:rsid w:val="00AD6362"/>
    <w:rsid w:val="00AE1296"/>
    <w:rsid w:val="00AF0F2D"/>
    <w:rsid w:val="00AF2CB7"/>
    <w:rsid w:val="00B06882"/>
    <w:rsid w:val="00B102F0"/>
    <w:rsid w:val="00B1568D"/>
    <w:rsid w:val="00B21D5A"/>
    <w:rsid w:val="00B25003"/>
    <w:rsid w:val="00B26816"/>
    <w:rsid w:val="00B30453"/>
    <w:rsid w:val="00B3276E"/>
    <w:rsid w:val="00B37E26"/>
    <w:rsid w:val="00B4247E"/>
    <w:rsid w:val="00B47174"/>
    <w:rsid w:val="00B51291"/>
    <w:rsid w:val="00B62051"/>
    <w:rsid w:val="00B847C1"/>
    <w:rsid w:val="00B85D20"/>
    <w:rsid w:val="00BA07C6"/>
    <w:rsid w:val="00BA6A42"/>
    <w:rsid w:val="00BA79D7"/>
    <w:rsid w:val="00BB3B66"/>
    <w:rsid w:val="00BC57EF"/>
    <w:rsid w:val="00BD0B20"/>
    <w:rsid w:val="00BE2CD7"/>
    <w:rsid w:val="00BE50E4"/>
    <w:rsid w:val="00BE7D33"/>
    <w:rsid w:val="00C12D12"/>
    <w:rsid w:val="00C32D63"/>
    <w:rsid w:val="00C4021C"/>
    <w:rsid w:val="00C616F6"/>
    <w:rsid w:val="00C66E03"/>
    <w:rsid w:val="00C76AD1"/>
    <w:rsid w:val="00C804E4"/>
    <w:rsid w:val="00CA0CCC"/>
    <w:rsid w:val="00CA20D4"/>
    <w:rsid w:val="00CA6B9C"/>
    <w:rsid w:val="00CB0743"/>
    <w:rsid w:val="00CB403D"/>
    <w:rsid w:val="00CC6820"/>
    <w:rsid w:val="00CD074D"/>
    <w:rsid w:val="00CD0EC7"/>
    <w:rsid w:val="00CD1A5A"/>
    <w:rsid w:val="00CD2946"/>
    <w:rsid w:val="00CE0944"/>
    <w:rsid w:val="00CF0951"/>
    <w:rsid w:val="00D0166B"/>
    <w:rsid w:val="00D0782D"/>
    <w:rsid w:val="00D107CE"/>
    <w:rsid w:val="00D21773"/>
    <w:rsid w:val="00D31B34"/>
    <w:rsid w:val="00D35F22"/>
    <w:rsid w:val="00D42F71"/>
    <w:rsid w:val="00D50354"/>
    <w:rsid w:val="00D51F93"/>
    <w:rsid w:val="00D61727"/>
    <w:rsid w:val="00D65C9F"/>
    <w:rsid w:val="00D67517"/>
    <w:rsid w:val="00D757FC"/>
    <w:rsid w:val="00D77FE3"/>
    <w:rsid w:val="00D84104"/>
    <w:rsid w:val="00D92B36"/>
    <w:rsid w:val="00D975E2"/>
    <w:rsid w:val="00DA1569"/>
    <w:rsid w:val="00DA1D7E"/>
    <w:rsid w:val="00DA624F"/>
    <w:rsid w:val="00DB3477"/>
    <w:rsid w:val="00DB74D3"/>
    <w:rsid w:val="00DC4AFC"/>
    <w:rsid w:val="00DD09B8"/>
    <w:rsid w:val="00DD1BDB"/>
    <w:rsid w:val="00DD4F29"/>
    <w:rsid w:val="00DD577A"/>
    <w:rsid w:val="00E04D54"/>
    <w:rsid w:val="00E07460"/>
    <w:rsid w:val="00E11402"/>
    <w:rsid w:val="00E308BF"/>
    <w:rsid w:val="00E346F1"/>
    <w:rsid w:val="00E60884"/>
    <w:rsid w:val="00E63B8A"/>
    <w:rsid w:val="00E71EB9"/>
    <w:rsid w:val="00E75FFD"/>
    <w:rsid w:val="00E8529F"/>
    <w:rsid w:val="00E91A2A"/>
    <w:rsid w:val="00E951C7"/>
    <w:rsid w:val="00E97A8E"/>
    <w:rsid w:val="00EB0E23"/>
    <w:rsid w:val="00EB4F03"/>
    <w:rsid w:val="00EB6CA8"/>
    <w:rsid w:val="00EC3234"/>
    <w:rsid w:val="00EC5375"/>
    <w:rsid w:val="00ED227E"/>
    <w:rsid w:val="00EF218F"/>
    <w:rsid w:val="00F01495"/>
    <w:rsid w:val="00F02878"/>
    <w:rsid w:val="00F0342E"/>
    <w:rsid w:val="00F07839"/>
    <w:rsid w:val="00F15D94"/>
    <w:rsid w:val="00F26916"/>
    <w:rsid w:val="00F31D7F"/>
    <w:rsid w:val="00F362F4"/>
    <w:rsid w:val="00F3665F"/>
    <w:rsid w:val="00F476A3"/>
    <w:rsid w:val="00F531ED"/>
    <w:rsid w:val="00F63410"/>
    <w:rsid w:val="00F64638"/>
    <w:rsid w:val="00F67579"/>
    <w:rsid w:val="00F73B05"/>
    <w:rsid w:val="00F762DD"/>
    <w:rsid w:val="00F77449"/>
    <w:rsid w:val="00F8234D"/>
    <w:rsid w:val="00FA605A"/>
    <w:rsid w:val="00FA6793"/>
    <w:rsid w:val="00FB5CAC"/>
    <w:rsid w:val="00FB7EFC"/>
    <w:rsid w:val="00FC71B1"/>
    <w:rsid w:val="00FE09DE"/>
    <w:rsid w:val="00FE4CA6"/>
    <w:rsid w:val="00FF3B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86565"/>
  <w15:chartTrackingRefBased/>
  <w15:docId w15:val="{CCDD48C9-F711-4F2E-B3DF-7908C6E0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8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3327"/>
    <w:pPr>
      <w:spacing w:after="0" w:line="240" w:lineRule="auto"/>
    </w:pPr>
  </w:style>
  <w:style w:type="character" w:styleId="a4">
    <w:name w:val="Hyperlink"/>
    <w:basedOn w:val="a0"/>
    <w:uiPriority w:val="99"/>
    <w:unhideWhenUsed/>
    <w:rsid w:val="0065046D"/>
    <w:rPr>
      <w:color w:val="0563C1" w:themeColor="hyperlink"/>
      <w:u w:val="single"/>
    </w:rPr>
  </w:style>
  <w:style w:type="paragraph" w:styleId="Web">
    <w:name w:val="Normal (Web)"/>
    <w:basedOn w:val="a"/>
    <w:uiPriority w:val="99"/>
    <w:semiHidden/>
    <w:unhideWhenUsed/>
    <w:rsid w:val="003045DA"/>
    <w:rPr>
      <w:rFonts w:ascii="Times New Roman" w:hAnsi="Times New Roman" w:cs="Times New Roman"/>
      <w:sz w:val="24"/>
      <w:szCs w:val="24"/>
    </w:rPr>
  </w:style>
  <w:style w:type="paragraph" w:styleId="a5">
    <w:name w:val="List Paragraph"/>
    <w:basedOn w:val="a"/>
    <w:link w:val="a6"/>
    <w:uiPriority w:val="34"/>
    <w:qFormat/>
    <w:rsid w:val="00680D8C"/>
    <w:pPr>
      <w:ind w:left="720"/>
      <w:contextualSpacing/>
    </w:pPr>
  </w:style>
  <w:style w:type="paragraph" w:styleId="a7">
    <w:name w:val="Balloon Text"/>
    <w:basedOn w:val="a"/>
    <w:link w:val="a8"/>
    <w:uiPriority w:val="99"/>
    <w:semiHidden/>
    <w:unhideWhenUsed/>
    <w:rsid w:val="009219D1"/>
    <w:pPr>
      <w:spacing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9D1"/>
    <w:rPr>
      <w:rFonts w:asciiTheme="majorHAnsi" w:eastAsiaTheme="majorEastAsia" w:hAnsiTheme="majorHAnsi" w:cstheme="majorBidi"/>
      <w:sz w:val="18"/>
      <w:szCs w:val="18"/>
    </w:rPr>
  </w:style>
  <w:style w:type="paragraph" w:styleId="a9">
    <w:name w:val="header"/>
    <w:basedOn w:val="a"/>
    <w:link w:val="aa"/>
    <w:uiPriority w:val="99"/>
    <w:unhideWhenUsed/>
    <w:rsid w:val="00EC5375"/>
    <w:pPr>
      <w:tabs>
        <w:tab w:val="center" w:pos="4153"/>
        <w:tab w:val="right" w:pos="8306"/>
      </w:tabs>
      <w:snapToGrid w:val="0"/>
    </w:pPr>
    <w:rPr>
      <w:sz w:val="20"/>
      <w:szCs w:val="20"/>
    </w:rPr>
  </w:style>
  <w:style w:type="character" w:customStyle="1" w:styleId="aa">
    <w:name w:val="頁首 字元"/>
    <w:basedOn w:val="a0"/>
    <w:link w:val="a9"/>
    <w:uiPriority w:val="99"/>
    <w:rsid w:val="00EC5375"/>
    <w:rPr>
      <w:sz w:val="20"/>
      <w:szCs w:val="20"/>
    </w:rPr>
  </w:style>
  <w:style w:type="paragraph" w:styleId="ab">
    <w:name w:val="footer"/>
    <w:basedOn w:val="a"/>
    <w:link w:val="ac"/>
    <w:uiPriority w:val="99"/>
    <w:unhideWhenUsed/>
    <w:rsid w:val="00EC5375"/>
    <w:pPr>
      <w:tabs>
        <w:tab w:val="center" w:pos="4153"/>
        <w:tab w:val="right" w:pos="8306"/>
      </w:tabs>
      <w:snapToGrid w:val="0"/>
    </w:pPr>
    <w:rPr>
      <w:sz w:val="20"/>
      <w:szCs w:val="20"/>
    </w:rPr>
  </w:style>
  <w:style w:type="character" w:customStyle="1" w:styleId="ac">
    <w:name w:val="頁尾 字元"/>
    <w:basedOn w:val="a0"/>
    <w:link w:val="ab"/>
    <w:uiPriority w:val="99"/>
    <w:rsid w:val="00EC5375"/>
    <w:rPr>
      <w:sz w:val="20"/>
      <w:szCs w:val="20"/>
    </w:rPr>
  </w:style>
  <w:style w:type="paragraph" w:customStyle="1" w:styleId="Default">
    <w:name w:val="Default"/>
    <w:rsid w:val="00B102F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table" w:styleId="ad">
    <w:name w:val="Table Grid"/>
    <w:basedOn w:val="a1"/>
    <w:uiPriority w:val="39"/>
    <w:rsid w:val="00A51E7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清單段落 字元"/>
    <w:link w:val="a5"/>
    <w:uiPriority w:val="34"/>
    <w:rsid w:val="00796A47"/>
  </w:style>
  <w:style w:type="character" w:styleId="ae">
    <w:name w:val="FollowedHyperlink"/>
    <w:basedOn w:val="a0"/>
    <w:uiPriority w:val="99"/>
    <w:semiHidden/>
    <w:unhideWhenUsed/>
    <w:rsid w:val="00865E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2875">
      <w:bodyDiv w:val="1"/>
      <w:marLeft w:val="0"/>
      <w:marRight w:val="0"/>
      <w:marTop w:val="0"/>
      <w:marBottom w:val="0"/>
      <w:divBdr>
        <w:top w:val="none" w:sz="0" w:space="0" w:color="auto"/>
        <w:left w:val="none" w:sz="0" w:space="0" w:color="auto"/>
        <w:bottom w:val="none" w:sz="0" w:space="0" w:color="auto"/>
        <w:right w:val="none" w:sz="0" w:space="0" w:color="auto"/>
      </w:divBdr>
    </w:div>
    <w:div w:id="561067195">
      <w:bodyDiv w:val="1"/>
      <w:marLeft w:val="0"/>
      <w:marRight w:val="0"/>
      <w:marTop w:val="0"/>
      <w:marBottom w:val="0"/>
      <w:divBdr>
        <w:top w:val="none" w:sz="0" w:space="0" w:color="auto"/>
        <w:left w:val="none" w:sz="0" w:space="0" w:color="auto"/>
        <w:bottom w:val="none" w:sz="0" w:space="0" w:color="auto"/>
        <w:right w:val="none" w:sz="0" w:space="0" w:color="auto"/>
      </w:divBdr>
    </w:div>
    <w:div w:id="986974506">
      <w:bodyDiv w:val="1"/>
      <w:marLeft w:val="0"/>
      <w:marRight w:val="0"/>
      <w:marTop w:val="0"/>
      <w:marBottom w:val="0"/>
      <w:divBdr>
        <w:top w:val="none" w:sz="0" w:space="0" w:color="auto"/>
        <w:left w:val="none" w:sz="0" w:space="0" w:color="auto"/>
        <w:bottom w:val="none" w:sz="0" w:space="0" w:color="auto"/>
        <w:right w:val="none" w:sz="0" w:space="0" w:color="auto"/>
      </w:divBdr>
    </w:div>
    <w:div w:id="1027296623">
      <w:bodyDiv w:val="1"/>
      <w:marLeft w:val="0"/>
      <w:marRight w:val="0"/>
      <w:marTop w:val="0"/>
      <w:marBottom w:val="0"/>
      <w:divBdr>
        <w:top w:val="none" w:sz="0" w:space="0" w:color="auto"/>
        <w:left w:val="none" w:sz="0" w:space="0" w:color="auto"/>
        <w:bottom w:val="none" w:sz="0" w:space="0" w:color="auto"/>
        <w:right w:val="none" w:sz="0" w:space="0" w:color="auto"/>
      </w:divBdr>
    </w:div>
    <w:div w:id="1208371855">
      <w:bodyDiv w:val="1"/>
      <w:marLeft w:val="0"/>
      <w:marRight w:val="0"/>
      <w:marTop w:val="0"/>
      <w:marBottom w:val="0"/>
      <w:divBdr>
        <w:top w:val="none" w:sz="0" w:space="0" w:color="auto"/>
        <w:left w:val="none" w:sz="0" w:space="0" w:color="auto"/>
        <w:bottom w:val="none" w:sz="0" w:space="0" w:color="auto"/>
        <w:right w:val="none" w:sz="0" w:space="0" w:color="auto"/>
      </w:divBdr>
    </w:div>
    <w:div w:id="1648514782">
      <w:bodyDiv w:val="1"/>
      <w:marLeft w:val="0"/>
      <w:marRight w:val="0"/>
      <w:marTop w:val="0"/>
      <w:marBottom w:val="0"/>
      <w:divBdr>
        <w:top w:val="none" w:sz="0" w:space="0" w:color="auto"/>
        <w:left w:val="none" w:sz="0" w:space="0" w:color="auto"/>
        <w:bottom w:val="none" w:sz="0" w:space="0" w:color="auto"/>
        <w:right w:val="none" w:sz="0" w:space="0" w:color="auto"/>
      </w:divBdr>
    </w:div>
    <w:div w:id="1929733857">
      <w:bodyDiv w:val="1"/>
      <w:marLeft w:val="0"/>
      <w:marRight w:val="0"/>
      <w:marTop w:val="0"/>
      <w:marBottom w:val="0"/>
      <w:divBdr>
        <w:top w:val="none" w:sz="0" w:space="0" w:color="auto"/>
        <w:left w:val="none" w:sz="0" w:space="0" w:color="auto"/>
        <w:bottom w:val="none" w:sz="0" w:space="0" w:color="auto"/>
        <w:right w:val="none" w:sz="0" w:space="0" w:color="auto"/>
      </w:divBdr>
    </w:div>
    <w:div w:id="1974016803">
      <w:bodyDiv w:val="1"/>
      <w:marLeft w:val="0"/>
      <w:marRight w:val="0"/>
      <w:marTop w:val="0"/>
      <w:marBottom w:val="0"/>
      <w:divBdr>
        <w:top w:val="none" w:sz="0" w:space="0" w:color="auto"/>
        <w:left w:val="none" w:sz="0" w:space="0" w:color="auto"/>
        <w:bottom w:val="none" w:sz="0" w:space="0" w:color="auto"/>
        <w:right w:val="none" w:sz="0" w:space="0" w:color="auto"/>
      </w:divBdr>
      <w:divsChild>
        <w:div w:id="2111924771">
          <w:marLeft w:val="547"/>
          <w:marRight w:val="0"/>
          <w:marTop w:val="200"/>
          <w:marBottom w:val="0"/>
          <w:divBdr>
            <w:top w:val="none" w:sz="0" w:space="0" w:color="auto"/>
            <w:left w:val="none" w:sz="0" w:space="0" w:color="auto"/>
            <w:bottom w:val="none" w:sz="0" w:space="0" w:color="auto"/>
            <w:right w:val="none" w:sz="0" w:space="0" w:color="auto"/>
          </w:divBdr>
        </w:div>
      </w:divsChild>
    </w:div>
    <w:div w:id="20102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m.edcity.hk/media/%E5%85%AC%E6%B0%91%E3%80%81%E7%B6%93%E6%BF%9F%E8%88%87%E7%A4%BE%E6%9C%83%E3%80%8C%E4%B8%89%E5%88%86%E9%90%98%E6%A6%82%E5%BF%B5%E3%80%8D%E5%8B%95%E7%95%AB%E8%A6%96%E5%83%8F%E7%89%87%E6%AE%B5%E7%B3%BB%E5%88%97%EF%BC%9A%EF%BC%8812%EF%BC%89%E7%B6%A0%E8%89%B2%E6%B6%88%E8%B2%BB+%28%E9%85%8D%E4%BB%A5%E4%B8%AD%E6%96%87%E5%AD%97%E5%B9%95%29/1_t484zcd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kgsa.hkgbc.org.hk/textdisplay.php?serial=4&amp;lang=tc" TargetMode="External"/><Relationship Id="rId5" Type="http://schemas.openxmlformats.org/officeDocument/2006/relationships/footnotes" Target="footnotes.xml"/><Relationship Id="rId10" Type="http://schemas.openxmlformats.org/officeDocument/2006/relationships/hyperlink" Target="https://www.emsd.gov.hk/tc/energy_efficiency/mandatory_energy_efficiency_labelling_scheme/" TargetMode="External"/><Relationship Id="rId4" Type="http://schemas.openxmlformats.org/officeDocument/2006/relationships/webSettings" Target="webSettings.xml"/><Relationship Id="rId9" Type="http://schemas.openxmlformats.org/officeDocument/2006/relationships/hyperlink" Target="https://www.gov.hk/tc/residents/environment/public/green/greenshopping.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Cheuk-bun Solar</dc:creator>
  <cp:keywords/>
  <dc:description/>
  <cp:lastModifiedBy>HO, Wai-han</cp:lastModifiedBy>
  <cp:revision>4</cp:revision>
  <cp:lastPrinted>2022-08-03T04:35:00Z</cp:lastPrinted>
  <dcterms:created xsi:type="dcterms:W3CDTF">2026-01-08T02:56:00Z</dcterms:created>
  <dcterms:modified xsi:type="dcterms:W3CDTF">2026-01-08T02:56:00Z</dcterms:modified>
</cp:coreProperties>
</file>